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ATA/163/2016 vom 23. Februar 2016</w:t>
      </w:r>
    </w:p>
    <w:p>
      <w:r>
        <w:t>GE Cour de justice, 2016-02-23, FR</w:t>
      </w:r>
    </w:p>
    <w:p>
      <w:r>
        <w:rPr>
          <w:b/>
        </w:rPr>
        <w:t xml:space="preserve">Quelle: </w:t>
      </w:r>
      <w:r>
        <w:t>https://mcp.opencaselaw.ch/entscheid/ge_gerichte_ATA_163_2016</w:t>
      </w:r>
    </w:p>
    <w:p>
      <w:r>
        <w:t>FR: GE_GERICHTE ATA/163/2016 du 23 février 2016</w:t>
      </w:r>
    </w:p>
    <w:p>
      <w:r>
        <w:t>IT: GE_GERICHTE ATA/163/2016 del 23 febbraio 2016</w:t>
      </w:r>
    </w:p>
    <w:p>
      <w:pPr>
        <w:pStyle w:val="Heading2"/>
      </w:pPr>
      <w:r>
        <w:t>Erwägungen</w:t>
      </w:r>
    </w:p>
    <w:p>
      <w:r>
        <w:rPr>
          <w:b/>
        </w:rPr>
        <w:t>E. 1</w:t>
      </w:r>
    </w:p>
    <w:p>
      <w:r>
        <w:t>Interjeté contre une décision incidente dans le délai de recours légal de dix jours et devant la juridiction compétente, le recours est recevable sous ces angles (art. 132 de la loi sur l'organisation judiciaire du 26 septembre 2010 - LOJ - E 2 05 ; art. 62 al. 1 let. b de la loi sur la procédure administrative du 12 septembre 1985 - LPA - E 5 10).</w:t>
      </w:r>
    </w:p>
    <w:p>
      <w:r>
        <w:rPr>
          <w:b/>
        </w:rPr>
        <w:t>E. 2</w:t>
      </w:r>
    </w:p>
    <w:p>
      <w:r>
        <w:t>a. La décision attaquée ne se prononce pas sur le bien-fondé de l'autorisation de séjour sollicitée par le recourant, mais uniquement sur l'obligation qui lui est imposée de se rendre à l'étranger et d'y rester jusqu'à l'issue de la procédure. La décision entreprise est donc une décision incidente rendue dans le cadre d'une procédure d'autorisation de séjour (arrêt du Tribunal fédéral 2D_98/2008 du 12 décembre 2008 consid. 1.3).</w:t>
      </w:r>
    </w:p>
    <w:p>
      <w:r>
        <w:t>Au mois de novembre 2015, la chambre de céans a été informée de ce que le recourant avait interrompu la formation pour laquelle il sollicitait une autorisation de séjour.</w:t>
      </w:r>
    </w:p>
    <w:p>
      <w:r>
        <w:t>b. Aux termes de l’art. 57 let. c LPA, sont susceptibles d’un recours les décisions incidentes, si elles peuvent causer un préjudice irréparable ou si l'admission du recours peut conduire immédiatement à une décision finale qui permet d'éviter une procédure probatoire longue et coûteuse.</w:t>
      </w:r>
    </w:p>
    <w:p>
      <w:r>
        <w:t>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w:t>
      </w:r>
    </w:p>
    <w:p>
      <w:r>
        <w:t>- 7/12 - A/2180/2015 sont liés ne constitue toutefois pas en soi un préjudice irréparable (ATF 133 IV 139 consid. 4 ; arrêt du Tribunal fédéral 1C_149/2008 du 12 août 2008 consid. 2.1 ; ATA/827/2015 du 11 août 2015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w:t>
      </w:r>
    </w:p>
    <w:p>
      <w:r>
        <w:t>La chambre administrative a précisé à plusieurs reprises que l’art. 57 let. c LPA devait être interprété à la lumière de ces principes (ATA/679/2013 du 8 octobre 2013 ; ATA/65/2012 du 31 janvier 2012 ; ATA/365/2010 du 1er octobre 2010 consid. 3b).</w:t>
      </w:r>
    </w:p>
    <w:p>
      <w:r>
        <w:t>c.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consid. 5a ; ATA/790/2012 du 20 novembre 2012 ; ATA/281/2012 du 8 mai 2012 ; ATA/5/2009 du 13 janvier 2009 et les références citées).</w:t>
      </w:r>
    </w:p>
    <w:p>
      <w:r>
        <w:t>Selon la jurisprudence, le recourant doit avoir un intérêt pratique à l’admission du recours, soit que cette admission soit propre à lui procurer un avantage, de nature économique, matérielle ou idéale (ATF 121 II 39 consid. 2c/aa ; arrêt du Tribunal fédéral 1A.47/2002 du 16 avril 2002 consid. 3 ; ATA/307/2013 du 14 mai 2013 ; ATA/759/2012 du 6 novembre 2012 ; ATA/188/2011 du 22 mars 2011).</w:t>
      </w:r>
    </w:p>
    <w:p>
      <w:r>
        <w:t>Un intérêt digne de protection suppose un intérêt actuel à obtenir l’annulation de la décision attaquée (ATF 138 II 42 consid. 1 ; 137 I 23 consid. 1.3 ; 135 I 79 consid. 1 ; 128 II 34 consid. 1b ; arrêts du Tribunal fédéral 2C_892/2011 du 17 mars 2012 consid. 1.2 et 2C_811/2011 du 5 janvier 2012 consid. 1 ; ATA/245/2012 du 24 avril 2012).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 ATA/192/2009 du 21 avril 2009) ; s’il s’éteint pendant la procédure, le recours, devenu sans objet, doit être simplement radié du rôle (ATF 125 V 373 consid. 1 ; arrêt du Tribunal fédéral 8C_194/2011 du 8 février 2012 consid. 2.2 ; ATA/195/2007 du 24 avril 2007</w:t>
      </w:r>
    </w:p>
    <w:p>
      <w:r>
        <w:t>- 8/12 - A/2180/2015 consid. 3 et 4) ou déclaré irrecevable (ATF 118 Ia 46 consid. 3c ; arrêt du Tribunal fédéral 1C_69/2007 du 11 juin 2007 consid. 2.3 ; ATA/514/2009 du 13 octobre 2009 ; ATA/195/2007 du 24 avril 2007 ; ATA/640/2005 du 27 septembre 2005 ; ATA/552/2005 du 16 août 2005).</w:t>
      </w:r>
    </w:p>
    <w:p>
      <w:r>
        <w:t>d. Dans le cas présent, la question de savoir si les conditions de recevabilité de l’art. 57 let. c LPA sont remplies peut demeurer indécise, au regard des considérants qui suivent. Par ailleurs, on ne voit pas quel intérêt pour recourir pourrait encore avoir le recourant, qui a cessé la formation pour laquelle il sollicitait une autorisation de séjour. Cette question souffrira toutefois de demeurer indécise, également pour les motifs qui suivent.</w:t>
      </w:r>
    </w:p>
    <w:p>
      <w:r>
        <w:rPr>
          <w:b/>
        </w:rPr>
        <w:t>E. 3</w:t>
      </w:r>
    </w:p>
    <w:p>
      <w:r>
        <w:t>En vertu de l’art. 17 LEtr (réglementation du séjour dans l’attente d’une décision), l’étranger entré légalement en Suisse pour un séjour temporaire qui dépose ultérieurement une demande d’autorisation de séjour durable doit attendre la décision à l’étranger (al. 1) ; l’autorité cantonale compétente peut autoriser l’étranger à séjourner en Suisse durant la procédure si les conditions d’admission sont manifestement remplies (al. 2).</w:t>
      </w:r>
    </w:p>
    <w:p>
      <w:r>
        <w:t>Il faut en déduire que le requérant ne peut prétendre à séjourner en Suisse durant la procédure que s'il est évident qu'il possède un droit à obtenir une autorisation de séjour durable (arrêts du Tribunal fédéral 2C_483/2009 du 18 septembre 2009 consid. 3.1 ; 2C_35/2009 du 13 février 2009 consid. 6.5 ; 2D_98/2008 précité consid. 4.3). Ces règles s'appliquent a fortiori aux étrangers qui séjournent illégalement en Suisse et qui tentent de légaliser leur séjour par le dépôt ultérieur d’une demande d’autorisation de séjour durable (Message du Conseil fédéral du 8 mars 2002 concernant la loi sur les étrangers, in FF 2002 3534 ch. 2.3 ; ATF 137 I 37 consid. 2.1 ; arrêt du Tribunal fédéral 2C_483/2009 précité consid. 3.1 ; Cléa BOUCHAT, L’effet suspensif en procédure administrative, thèse, 2015, n. 1069).</w:t>
      </w:r>
    </w:p>
    <w:p>
      <w:r>
        <w:t>Selon l’art. 6 de l’ordonnance relative à l'admission, au séjour et à l'exercice d'une activité lucrative du 24 octobre 2007 (OASA - RS 142.201 ; procédure d’autorisation),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t>- 9/12 - A/2180/2015</w:t>
      </w:r>
    </w:p>
    <w:p>
      <w:r>
        <w:t>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 Ni l'entrée illicite ni le séjour illicite n'empêchent l'application de l'art. 17 al. 2 LEtr (ATF 137 I 351 consid. 3.6 ; arrêt du Tribunal fédéral 6B_173/2013 précité consid. 2.4).</w:t>
      </w:r>
    </w:p>
    <w:p>
      <w:r>
        <w:t>L’application du principe de l’art. 17 al. 1 LEtr selon laquelle le requérant doit attendre à l’étranger la décision sur sa demande d’autorisation de séjour doit être conforme aux droits fondamentaux – en particulier les art. 3 et 8 CEDH – et éviter des obligations de quitter la Suisse disproportionnées, chicanières et dénuées de tout sens ; en outre, la procédure au fond doit être conduite dans le respect du principe de célérité (art. 29 al. 1 de la Constitution fédérale de la Confédération suisse du 18 avril 1999 - Cst. - RS 101) dans l’intérêt de toutes les parties (ATF 137 I 37 consid. 2.2 et 3.4.4 ; Cléa BOUCHAT, op. cit., n. 1070).</w:t>
      </w:r>
    </w:p>
    <w:p>
      <w:r>
        <w:rPr>
          <w:b/>
        </w:rPr>
        <w:t>E. 4</w:t>
      </w:r>
    </w:p>
    <w:p>
      <w:r>
        <w:t>a. En l’espèce, on ne voit pas sur quelle base une autorisation de séjour pour études pourrait être accordée au recourant, ni même si sa demande a encore un quelconque objet, puisqu’il a cessé, à tout le moins début novembre 2015, la formation pour laquelle il l’avait déposée.</w:t>
      </w:r>
    </w:p>
    <w:p>
      <w:r>
        <w:t>Partant, sur la base d’un examen sommaire du cas, les chances d’admission de sa demande d’autorisation de séjour paraissent nulles.</w:t>
      </w:r>
    </w:p>
    <w:p>
      <w:r>
        <w:t>b. Par surabondance, l’intéressé est âgé de plus de 30 ans et ne peut en principe plus, sauf exception dûment motivée, obtenir de permis pour études en Suisse (ATA/1182/2015 du 3 novembre 2015 consid. 5 ; SEM, Directives et commentaires, Domaine des étrangers, octobre 2013, état au 6 janvier 2016, ch. 5.1.2 p. 208). Il n’a en outre pas fourni à l’intimé les justificatifs que ce dernier requérait relativement à la condition des moyens financiers nécessaires (art. 27 al. 1 let. c LEtr). Par ailleurs, il a déjà tenté d’obtenir en 2010 une autorisation de séjour en Suisse pour études et il était alors apparu qu’il séjournait en réalité illégalement dans le canton de Genève depuis 2008.</w:t>
      </w:r>
    </w:p>
    <w:p>
      <w:r>
        <w:t>Ces circonstances négatives supplémentaires excluent elles aussi que les chances du recourant d’obtenir une autorisation de séjour puissent être significativement plus élevées que celles d’un refus.</w:t>
      </w:r>
    </w:p>
    <w:p>
      <w:r>
        <w:t>- 10/12 - A/2180/2015</w:t>
      </w:r>
    </w:p>
    <w:p>
      <w:r>
        <w:t>c. En définitive, une autorisation de séjour en Suisse du recourant jusqu’à droit jugé au fond est exclue.</w:t>
      </w:r>
    </w:p>
    <w:p>
      <w:r>
        <w:rPr>
          <w:b/>
        </w:rPr>
        <w:t>E. 5</w:t>
      </w:r>
    </w:p>
    <w:p>
      <w:r>
        <w:t>Aucun élément de fait ne laissant en l’état paraître une impossibilité, une illicéité ou une inexigibilité de l’exécution du renvoi au sens de l’art. 83 LEtr, il n’y a pas lieu de suspendre, en application de l’art. 21 (mesures provisionnelles) ou 66 LPA (effet suspensif), l’exécution du renvoi ordonnée par la décision de l’OCPM du 20 mai 2015.</w:t>
      </w:r>
    </w:p>
    <w:p>
      <w:r>
        <w:rPr>
          <w:b/>
        </w:rPr>
        <w:t>E. 6</w:t>
      </w:r>
    </w:p>
    <w:p>
      <w:r>
        <w:t>Vu ce qui précède, le recours, infondé et dont le maintien confine à la témérité ou à l’abus de droit (art. 88 LPA), sera rejeté dans la mesure où il est recevable.</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