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ATA/1576/2019 vom 29. Oktober 2019</w:t>
      </w:r>
    </w:p>
    <w:p>
      <w:r>
        <w:t>GE Cour de justice, 2019-10-29, FR</w:t>
      </w:r>
    </w:p>
    <w:p>
      <w:r>
        <w:rPr>
          <w:b/>
        </w:rPr>
        <w:t xml:space="preserve">Quelle: </w:t>
      </w:r>
      <w:r>
        <w:t>https://mcp.opencaselaw.ch/entscheid/ge_gerichte_ATA_1576_2019</w:t>
      </w:r>
    </w:p>
    <w:p>
      <w:r>
        <w:t>FR: GE_GERICHTE ATA/1576/2019 du 29 octobre 2019</w:t>
      </w:r>
    </w:p>
    <w:p>
      <w:r>
        <w:t>IT: GE_GERICHTE ATA/1576/2019 del 29 ottobre 2019</w:t>
      </w:r>
    </w:p>
    <w:p>
      <w:pPr>
        <w:pStyle w:val="Heading2"/>
      </w:pPr>
      <w:r>
        <w:t>Regeste</w:t>
      </w:r>
    </w:p>
    <w:p>
      <w:r>
        <w:t>Résumé: Recours d’une gérante sociale de l’IMAD contre son licenciement. Examen successif des manquements reprochés à la recourante, soit problèmes de comportement et de communication, insuffisance de prestations et mauvaise gestion d’un événement grave. Examen de différents griefs (autorité compétente, respect du délai pour recourir et pour répliquer, prononcé d’une suspension hors procédure disciplinaire). Confirmation de l’existence de motifs fondés pour le licenciement. Absence de procédure de reclassement exceptionnellement admise compte tenu des circonstances particulières du cas d’espèce : problèmes rencontrés avec l’ensemble des catégories d’interlocuteurs côtoyés depuis plusieurs années, demandes de transfert émanant de plusieurs collègues afin de ne plus travailler avec la recourante, suivi de plusieurs formations par la recourante dans le domaine de la communication sans amélioration de son comportement, administrés ayant exposé avoir peur de la recourante.</w:t>
      </w:r>
    </w:p>
    <w:p>
      <w:pPr>
        <w:pStyle w:val="Heading2"/>
      </w:pPr>
      <w:r>
        <w:t>Erwägungen</w:t>
      </w:r>
    </w:p>
    <w:p>
      <w:r>
        <w:rPr>
          <w:b/>
        </w:rPr>
        <w:t>E. 12</w:t>
      </w:r>
    </w:p>
    <w:p>
      <w:r>
        <w:t>septembre 1985 (LPA - E 5 10), le délai de recours est de trente jours s’il s’agit d’une décision finale ou d’une décision en matière de compétence (al. 1 let. a) ; le délai court dès le lendemain de la notification de la décision (al. 3 1ère phr.) ;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2C_295/2016 du 10 juin 2016 consid. 4.2 ; ATA/1315/2019 du 3 septembre 2019).</w:t>
      </w:r>
    </w:p>
    <w:p>
      <w:r>
        <w:t>La notification d'un acte soumis à réception, comme une décision ou une communication de procédure, est réputée faite au moment où l'envoi entre dans la</w:t>
      </w:r>
    </w:p>
    <w:p>
      <w:r>
        <w:t>- 20/37 - A/1988/2018 sphère de pouvoir de son destinataire (Pierre MOOR/Étienne POLTIER, Droit administratif, vol. II, 3ème éd., 2011, n. 2.2.8.3 p. 302 s). Il suffit que celui-ci puisse en prendre connaissance (ATF 137 III 308 consid. 3.1.2 ; 118 II 42 consid. 3b ; 115 Ia 12 consid. 3b). Un envoi est réputé notifié à la date à laquelle son destinataire le reçoit effectivement (ATA/72/2019 précité consid. 5).</w:t>
      </w:r>
    </w:p>
    <w:p>
      <w:r>
        <w:t>b. Le fardeau de la preuve de la notification d’une décision ou d’une communication de l’administration et de sa date incombe en principe à l’autorité qui entend en tirer une conséquence juridique. L’envoi sous pli simple ne permet en général pas d’établir que la communication est parvenue au destinataire (ATF 129 I 8 consid. 2.2 ; ATA/725/2018 du 10 juillet 2018). L’autorité supporte donc les conséquences de l’absence de preuve en ce sens que, si la notification ou sa date sont contestées et qu’il existe effectivement un doute à ce sujet, il y a lieu de se fonder sur les déclarations du destinataire de l’envoi (ATF 136 V 295 consid. 5.9 ; arrêt du Tribunal fédéral 2C_250/2018 du 26 octobre 2018 consid. 5.2 ; ATA/461/2018 du 8 mai 2018), dont la bonne foi est présumée (arrêt du Tribunal fédéral 1C_634/2015 du 26 avril 2016 consid. 2.1). L'autorité qui entend se prémunir contre le risque d'échec de la preuve de la notification doit communiquer ses actes judiciaires sous pli recommandé avec accusé de réception (ATF 129 I 8 consid. 2.2 ; ATA/492/2018 du 22 mai 2018 consid. 4b).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w:t>
      </w:r>
    </w:p>
    <w:p>
      <w:r>
        <w:t>c. La communication électronique entre les parties, les tiers et les autorités est admise (art. 18A al. 1 LPA) dans les domaines où le Conseil d’État l’a autorisée par voie réglementaire (art. 18A al. 4 LPA) pour autant qu’elle respecte les principes de la sécurité des communications, de la coordination avec les normes édictées par la Confédération et de la protection de la bonne foi (art. 18A al. 2 LPA).</w:t>
      </w:r>
    </w:p>
    <w:p>
      <w:r>
        <w:t>Le règlement sur la communication électronique du 3 février 2010 (RCEL - E 5 10.05) autorise l’usage de ce mode de communication pour certaines prestations de droit fiscal, du service de la législation et pour certaines autorisations de manifestations et de commerce, mais pas dans le domaine de la fonction publique (ATA/1235/2018 du 20 novembre 2018 consid. 2c).</w:t>
      </w:r>
    </w:p>
    <w:p>
      <w:r>
        <w:t>d. En l’espèce, il n’est pas contesté que la décision litigieuse a été expédiée à la recourante par pli simple et par pli recommandé le 30 avril 2018, à sa représentante syndicale par courriel le 2 mai 2018 et que l’intéressée a été chercher le pli recommandé à la Poste le 8 mai 2018.</w:t>
      </w:r>
    </w:p>
    <w:p>
      <w:r>
        <w:t>- 21/37 - A/1988/2018</w:t>
      </w:r>
    </w:p>
    <w:p>
      <w:r>
        <w:t>Compte tenu des dispositions précitées, la communication de la décision litigieuse par courriel ne saurait valoir notification de celle-ci, le RCEL ne prévoyant pas une telle possibilité dans le domaine concerné. Le fait que l'intimée ait également notifié à la recourante la décision querellée par plis simple et recommandé tend d'ailleurs à confirmer qu'elle ne considérait pas non plus son envoi électronique comme valant notification. La recourante a par ailleurs indiqué lors de sa comparution personnelle avoir probablement reçu le courrier en pli simple avant d’être allée chercher le pli recommandé, mais ne pas se souvenir de la date exacte de réception. Compte tenu de l’incertitude relative à la date exacte de réception du pli simple et de la jurisprudence précitée, il doit être retenu que la décision litigieuse lui a été notifiée lorsqu’elle a été chercher le pli recommandé à la Poste, soit le 8 mai 2018.</w:t>
      </w:r>
    </w:p>
    <w:p>
      <w:r>
        <w:t>Pour le surplus, la théorie de la réception absolue ‒ selon laquelle le pli recommandé est reçu dès que le destinataire est en mesure d’en prendre connaissance au bureau de Poste selon l’avis de retrait, soit le jour même où l’avis est déposé si on peut attendre du destinataire qu’il le retire aussitôt, sinon en règle générale le lendemain de ce jour (ATF 137 III 208 consid. 3.1.2) ‒ et la jurisprudence citée par l’intimée concernent le droit du bail et ne sauraient s’appliquer mutatis mutandis dans le cas d’espèce.</w:t>
      </w:r>
    </w:p>
    <w:p>
      <w:r>
        <w:t>Le recours, mis à la poste le 7 juin 2018, a ainsi été formé dans le délai de trente jours et est donc recevable de ce point de vue également. 3)</w:t>
      </w:r>
    </w:p>
    <w:p>
      <w:r>
        <w:t>L’intimée considère également que la réplique du 26 avril 2019 de la recourante doit être déclarée irrecevable pour cause de tardiveté, puisqu’elle serait intervenue après le délai fixé au 24 avril 2019 par la chambre de céans. Subsidiairement, elle conclut à l’irrecevabilité des nouvelles conclusions formées par la recourante dans sa réplique, prises après l’échéance du délai de recours.</w:t>
      </w:r>
    </w:p>
    <w:p>
      <w:r>
        <w:t>a. Selon l’art. 74 LPA, la juridiction peut autoriser une réplique et une duplique si ces écritures sont estimées nécessaires. À teneur de l’art. 75 LPA, la juridiction administrative fixe les délais dans lesquels les parties doivent produire leurs écritures.</w:t>
      </w:r>
    </w:p>
    <w:p>
      <w:r>
        <w:t>Selon la jurisprudence de la chambre de céans, le délai fixé par elle pour la réponse est un délai d’ordre (art. 73 et 75 LPA), la loi ne prévoyant aucune conséquence en cas de non-respect de ce délai (ATA/63/2019 du 22 janvier 2019 consid. 2c ; ATA/264/2018 du 20 mars 2018 et les références citées), raison pour laquelle aucune conséquence n’est tirée du non-respect des délais fixés.</w:t>
      </w:r>
    </w:p>
    <w:p>
      <w:r>
        <w:t>b. Aux termes de l’art. 65 LPA, l’acte de recours contient, sous peine d’irrecevabilité, la désignation de la décision attaquée et les conclusions du recourant (al. 1). L’acte de recours contient également l’exposé des motifs ainsi que l’indication des moyens de preuve (al. 2 1ère phrase).</w:t>
      </w:r>
    </w:p>
    <w:p>
      <w:r>
        <w:t>- 22/37 - A/1988/2018</w:t>
      </w:r>
    </w:p>
    <w:p>
      <w:r>
        <w:t>Des conclusions nouvelles prises au stade de la réplique sont irrecevables (ATA/1147/2019 du 19 juillet 2019 consid. 3a ; ATA/1235/2018 du 20 novembre 2018 consid. 3b).</w:t>
      </w:r>
    </w:p>
    <w:p>
      <w:r>
        <w:t>c. En l’occurrence, si la jurisprudence précitée concerne le délai fixé pour la réponse, rien n’empêche d’appliquer, par analogie, un raisonnement similaire à une réplique expédiée deux jours après le délai imparti par la chambre de céans, ce d’autant plus que l’attention de la recourante n’avait pas été attirée sur le fait que sa réplique serait écartée si elle n’était pas formée dans le délai imparti. Par ailleurs, l’intimée a pu prendre connaissance de la réplique de la recourante et se déterminer à son sujet. Elle n'a de ce fait subi aucun préjudice qui justifierait de ne pas tenir compte de la réplique de la recourante du 26 avril 2019, laquelle est ainsi recevable.</w:t>
      </w:r>
    </w:p>
    <w:p>
      <w:r>
        <w:t>En revanche les nouvelles conclusions prises dans la réplique de la recourante, à savoir notamment l’octroi d’une indemnité allant jusqu’à vingt-quatre mois de salaire en cas de refus de réintégration ‒ alors qu’elle a conclu à une indemnité équivalant à six mois de traitement dans son recours ‒ seront déclarées tardives et donc irrecevables. 4)</w:t>
      </w:r>
    </w:p>
    <w:p>
      <w:r>
        <w:t>La recourante sollicite sa comparution personnelle et l’audition de plusieurs intendants et intendantes de l’IEPA de la H____, soit notamment Mesdames O______ et P______ , afin qu’ils témoignent de son professionnalisme et des bonnes relations qu’elle entretenait avec ses collègues. Elle demandait également la production par l’intimée de l’évaluation périodique de sa collègue Mme M____, afin d’établir les dysfonctionnements de cette dernière auxquels elle avait dû faire face.</w:t>
      </w:r>
    </w:p>
    <w:p>
      <w:r>
        <w:t>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du Tribunal fédéral 2D_51/2018 du 17 janvier 2019 consid. 4.1) ni celui d'obtenir l'audition de témoins (ATF 130 II 425 consid. 2.1 ; ATA/1537/2017 du 28 novembre 2017 consid. 3a).</w:t>
      </w:r>
    </w:p>
    <w:p>
      <w:r>
        <w:t>b. En l’espèce, la comparution personnelle des parties a été ordonnée, de sorte qu’il a été donné droit à la demande de la recourante d’être entendue oralement.</w:t>
      </w:r>
    </w:p>
    <w:p>
      <w:r>
        <w:t>- 23/37 - A/1988/2018</w:t>
      </w:r>
    </w:p>
    <w:p>
      <w:r>
        <w:t>S’agissant des autres auditions sollicitées, elles n’apparaissent pas nécessaires. L'autorité intimée invoque notamment une insuffisance de la qualité des prestations de la recourante, un comportement et une communication inadéquats avec les locataires, sa hiérarchie et ses collègues, soit notamment deux intendantes et une permanente nocturne, pour prononcer la résiliation des rapports de service pour motif fondé. Elle produit un dossier comportant, entre autres, un EEDC détaillant les problèmes liés à la manière de travailler et de communiquer de la recourante ainsi que de nombreux échanges d’e-mails et de fiches incident explicitant le contenu des plaintes à son égard. Les auditions proposées de certains collègues, lesquels ne sont pas ceux avec qui il lui est reproché un comportement et des propos inadéquats, n’apparaissent dès lors pas susceptibles d'apporter des compléments déterminants à l'issue du litige. En effet, si ces témoignages pourraient, par hypothèse, prouver que la recourante entretenait de bonnes relations avec certains collègues, ils n’enlèveraient rien aux reproches formulés à son égard par plusieurs autres collègues. S’agissant de l’évaluation d’une de ses collègues dont la production est sollicitée, les éventuels dysfonctionnements de cette dernière, s’ils étaient établis, ne permettraient pas de justifier les écarts de comportement et de langage reprochés à la recourante à son égard, de sorte qu’il y sera renoncé également. Pour le surplus, le dossier soumis à la chambre de céans apparaît, au regard des pièces produites par les parties et des explications fournies par celles-ci, complet et lui permet de statuer en connaissance des éléments pertinents.</w:t>
      </w:r>
    </w:p>
    <w:p>
      <w:r>
        <w:t>Il ne sera donc pas ordonné d'autres actes d'instruction. 5)</w:t>
      </w:r>
    </w:p>
    <w:p>
      <w:r>
        <w:t>La recourante est soumise au statut du personnel de l’IMAD du 5 novembre 2012 qui renvoie, sauf dérogation, à l’ensemble de la législation cantonale relative au personnel de l’administration cantonale, aux instructions de l’office du personnel de l’État contenues dans le memento ad hoc, au règlement relatif à la protection de la personnalité à l'État de Genève du 12 décembre 2012 (RPPers - B 5 05.10), notamment et, en cas de dispositions lacunaires, à la loi fédérale du 30 mars 1911, complétant le Code civil suisse (CO, Code des obligations - RS 220) à titre de droit public cantonal.</w:t>
      </w:r>
    </w:p>
    <w:p>
      <w:r>
        <w:t>Aucune disposition du statut ne décrivant les statuts des membres du personnel de l’IMAD ou les conditions de fin des rapports de service, ce sont donc les dispositions de la loi générale relative au personnel de l’administration cantonale du pouvoir judiciaire et des établissements publics médicaux du 4 décembre 1997 (LPAC - B 5 05) et du règlement d’application de la loi générale relative au personnel de l’administration cantonale, du pouvoir judiciaire et des établissements publics médicaux du 24 février 1999 (RPAC - B 5 05.01) qui s’appliquent, dans leur teneur au moment des faits. 6)</w:t>
      </w:r>
    </w:p>
    <w:p>
      <w:r>
        <w:t>Le litige porte sur le bien-fondé de la décision de résiliation des rapports de service de la recourante.</w:t>
      </w:r>
    </w:p>
    <w:p>
      <w:r>
        <w:t>- 24/37 - A/1988/2018</w:t>
      </w:r>
    </w:p>
    <w:p>
      <w:r>
        <w:t>La recourante se plaint du fait que son droit d’être entendue aurait été violé au motif que des intendantes sociales n’ont pas été auditionnées malgré ses demandes dans ce sens, qu’elle n’a pas eu accès à l’identité des locataires ayant formé des plaintes à son égard et qu’aucun retour ne lui a été transmis à la suite de la détermination du Bureau Qualité, alors qu’à la lecture de la décision litigieuse, un rapport a été rédigé par celui-ci et il en a été tenu compte dans ladite décision.</w:t>
      </w:r>
    </w:p>
    <w:p>
      <w:r>
        <w:t>a.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arrêt du Tribunal fédéral 2C_656/2016 du 9 février 2017 consid. 3.2 et les références citées ; ATA/917/2016 du 1er novembre 2016 consid. 4a et les arrêts cités).</w:t>
      </w:r>
    </w:p>
    <w:p>
      <w:r>
        <w:t>b. En l’occurrence, s’agissant des auditions de certaines intendantes sociales avec qui la recourante aurait entretenu de bonnes relations, celles-ci n'auraient pas d'incidence sur l'issue du litige, conformément aux considérants qui précèdent. S’agissant de l’audition des intendantes sociales s’étant plaintes de la recourante, le dossier contient de nombreux échanges de courriels entre celles-ci et leur supérieure hiérarchique exposant leur position, de sorte que leur audition n’apporterait pas d’autres éléments utiles. Partant, l'autorité intimée n'a pas violé le droit d'être entendue de la recourante en s’abstenant de procéder auxdites auditions.</w:t>
      </w:r>
    </w:p>
    <w:p>
      <w:r>
        <w:t>Par ailleurs, si le procès-verbal de l’entretien de service du 20 novembre 2017 et la décision litigieuse ne mentionnent pas expressément le nom des locataires ayant formé des plaintes à l’encontre de la recourante, il ressort du dossier, et en particulier des observations de l’intéressée du 15 décembre 2015 que cette dernière a pu répondre point par point aux griefs formulés par chacun des locataires. Elle n’ignorait ainsi pas les faits qui lui étaient reprochés et qui ont conduit au prononcé de son licenciement. Preuve en est par ailleurs qu’elle a recouru contre la décision litigieuse devant la chambre de céans en produisant des écritures circonstanciées. Par ailleurs, certaines pièces figurant au dossier ont fait l’objet d’un caviardage approximatif de la part de l’intimée, de sorte que le nom d’au moins deux locataires apparaît de manière distincte. Enfin, il ressort du dossier que certains locataires ont spécifiquement demandé à l’IMAD de taire leur identité, par peur de représailles de la part de la recourante, et qu’il ne peut être reproché à l’intimée d’avoir respecté leur demande.</w:t>
      </w:r>
    </w:p>
    <w:p>
      <w:r>
        <w:t>S’agissant enfin de la question de savoir si le fait que la détermination du Bureau Qualité ‒ lequel l’a auditionné à la suite du décès d’un locataire survenu le ______ 2017 ‒ ne lui ait pas été transmise constitue une violation de son droit d’être entendue, celle-ci peut souffrir de rester ouverte, compte tenu des considérants qui suivent.</w:t>
      </w:r>
    </w:p>
    <w:p>
      <w:r>
        <w:t>- 25/37 - A/1988/2018</w:t>
      </w:r>
    </w:p>
    <w:p>
      <w:r>
        <w:t>Pour le surplus, il ressort du dossier que, tout au long des rapports de travail puis de la procédure, que ce soit oralement au cours des entretiens ou par écrit notamment à la suite de l’entretien de service du 20 novembre 2017, ou encore lors de son audition et de ses écritures devant la chambre de céans, la recourante a eu l'occasion de se déterminer et s'est exprimée de manière circonstanciée au sujet de chacune des situations qui lui ont été soumises et des autres problématiques soulevées.</w:t>
      </w:r>
    </w:p>
    <w:p>
      <w:r>
        <w:t>Partant, le grief de violation du droit d’être entendu est infondé. 7)</w:t>
      </w:r>
    </w:p>
    <w:p>
      <w:r>
        <w:t>La recourante considère que la décision de licenciement litigieuse n’aurait pas été rendue par l’autorité compétente.</w:t>
      </w:r>
    </w:p>
    <w:p>
      <w:r>
        <w:t>a. Selon l’art. 22 de la loi sur l'Institution de maintien, d'aide et de soins à domicile du 18 mars 2011 (LIMAD - K 1 07), les relations entre l'institution et son personnel sont régies par la LPAC, sous réserve des dispositions spécifiques prévues par règlement interne liées aux missions de l'institution.</w:t>
      </w:r>
    </w:p>
    <w:p>
      <w:r>
        <w:t>À teneur de l'art. 17 LPAC, le conseil d’administration peut déléguer la compétence de prononcer la fin des rapports de service à la direction générale de l’établissement (al. 4) et peut autoriser la sous-délégation de cette compétence en faveur des services de l’établissement pour les membres du personnel n’ayant pas la qualité de fonctionnaire (al. 6).</w:t>
      </w:r>
    </w:p>
    <w:p>
      <w:r>
        <w:t>Selon l’art. 18 LIMAD, le conseil d'administration a notamment les compétences de fixer par règlement le mode de fonctionnement de l'institution, les modalités de représentation et de signature ainsi que l'organisation des centres de maintien à domicile et de leurs antennes, ainsi que de ses structures intermédiaires (let. a) et d’établir par règlement le statut du personnel dans les limites définies par la législation cadre définie par la législation cantonale relative au personnel de l'administration cantonale et des établissements publics et l’art. 22 LIMAD (let. c).</w:t>
      </w:r>
    </w:p>
    <w:p>
      <w:r>
        <w:t>b. Selon le règlement interne « compétences et signatures » du 5 décembre 2017 élaboré par le conseil d’administration de l’IMAD, la décision de résiliation des rapports de service doit être signée par le directeur ou la directrice des RH et le directeur général ou la directrice générale (ch. III.1 p. 8).</w:t>
      </w:r>
    </w:p>
    <w:p>
      <w:r>
        <w:t>c. En l'espèce, la décision litigieuse a été rendue par la direction générale de l'intimée et signée par la directrice générale et la directrice des RH. Force est dès lors de constater qu’elle a été rendue par l’autorité compétente.</w:t>
      </w:r>
    </w:p>
    <w:p>
      <w:r>
        <w:t>Le grief relatif à l’incompétence de l’autorité décisionnaire sera ainsi écarté. 8)</w:t>
      </w:r>
    </w:p>
    <w:p>
      <w:r>
        <w:t>La recourante demande à ce qu'il ne soit pas tenu compte des pièces produites par l’intimée le 10 avril 2019, dès lors qu’elles ne prouveraient aucun</w:t>
      </w:r>
    </w:p>
    <w:p>
      <w:r>
        <w:t>- 26/37 - A/1988/2018 fait allégué et constitueraient des faits rapportés, sans contexte et sans pertinence pour l’établissement des faits.</w:t>
      </w:r>
    </w:p>
    <w:p>
      <w:r>
        <w:t>a. À plusieurs reprises, la chambre de céans a tenu compte, d'office ou sur requête, de faits qui s'étaient produits après que la décision de première instance eut été rendue (ATA/1091/2018 du 16 octobre 2018 consid. 2b ; ATA/286/2017 du 14 mars 2017 consid. 3b ; ATA/10/2017 précité consid. 3b).</w:t>
      </w:r>
    </w:p>
    <w:p>
      <w:r>
        <w:t>b. En l'occurrence, rien n'empêche la chambre administrative de tenir compte des nouvelles pièces produites par l’intimée le 10 avril 2019. Il n’appartient en effet pas à la recourante de juger si une pièce est pertinente ou non à l’appréciation du litige. Le courrier de l’association « G____ » est signé par l’une des personnes s’étant plainte du comportement de la recourante auprès de l’IMAD, de sorte qu’il est susceptible d'apporter un éclairage sur la présente affaire. Il a par ailleurs été soumis à la recourante, laquelle a fait part de ses observations sur son contenu. Dès lors, sa requête sera écartée. 9)</w:t>
      </w:r>
    </w:p>
    <w:p>
      <w:r>
        <w:t>La recourante reproche également à l’intimée d’avoir prononcé sa suspension, alors qu’elle n’avait pas fait l’objet d’une enquête administrative après la prétendue mauvaise gestion de l’événement du ______ 2017, qui aurait conduit à la résiliation des rapports de service.</w:t>
      </w:r>
    </w:p>
    <w:p>
      <w:r>
        <w:t>a. Selon l'art. 28 al. 1 et 3 LPAC, dans le cadre d'une procédure pour sanctions disciplinaires, le Conseil d'État, la commission de gestion du pouvoir judiciaire ou le conseil d'administration peut suspendre provisoirement le membre du personnel auquel il est reproché une faute de nature à compromettre la confiance ou l'autorité qu'implique l'exercice de sa fonction peut être suspendu à titre provisionnel et sans délai, avec ou sans traitement, dans l'attente du résultat d'une enquête administrative ou d'une information pénale. Au sein de l'établissement, le président du conseil d'administration peut procéder, à titre provisionnel et sans délai, à la suspension de l'intéressé.</w:t>
      </w:r>
    </w:p>
    <w:p>
      <w:r>
        <w:t>Cette décision est notifiée par lettre motivée (art. 28 al. 2 LPAC).</w:t>
      </w:r>
    </w:p>
    <w:p>
      <w:r>
        <w:t>b. L’IMAD dispose d’une directive interne intitulée « traitement des situations de suspicion et/ou de maltraitance de la personne âgée » datant de novembre 2004, produite dans le cadre de la présente procédure, faisant état de la marche à suivre dans le traitement de suspicion et/ou de maltraitance de la personne âgée. Il ressort notamment de ces directives qu'en cas de suspicion de maltraitance, l'intimée doit analyser la situation afin de définir le problème sous forme d'éléments objectivables et d'en déterminer le degré de gravité et d'urgence. Elle doit notamment rencontrer le soignant concerné et réfléchir aux stratégies de prévention à mettre en place.</w:t>
      </w:r>
    </w:p>
    <w:p>
      <w:r>
        <w:t>- 27/37 - A/1988/2018</w:t>
      </w:r>
    </w:p>
    <w:p>
      <w:r>
        <w:t>c. Dans un arrêt du 10 mars 2015 portant sur l’examen du licenciement d’une infirmière exerçant au sein de l’IMAD, la chambre de céans a relevé que même si le litige ne s’inscrivait pas dans le contexte d'une procédure pour sanction disciplinaire, l’autorité était fondée, au vu du domaine particulier qu'était celui des soins à domicile, le personnel travaillant le plus souvent seul et de manière autonome auprès de personnes dont la santé et la sécurité devaient être assurées, ainsi que de la nature des éléments reprochés – à savoir des soupçons d'éventuelles maltraitances ‒ à suspendre à titre préventif la fonctionnaire de son obligation de travailler, tout en maintenant son traitement, en attendant d'avoir une vision complète de la situation, une enquête interne était ouverte en vue d'éclaircir les faits de manière objective (ATA/258/2015 consid. 7).</w:t>
      </w:r>
    </w:p>
    <w:p>
      <w:r>
        <w:t>d. En l'espèce, le litige ne s'inscrit pas dans le cadre d’une procédure pour sanctions disciplinaires au sens des art. 27 ss LPAC, mais dans celui du licenciement ordinaire pour motifs fondés d'une fonctionnaire. Les dispositions précitées concernant une enquête administrative, le cas échéant une suspension, ne sont dès lors pas applicables. L'intimée s'est néanmoins conformée à ses directives internes à la suite de différentes plaintes de locataires ainsi que du décès d’un locataire survenu le ________ 2017, dont elle a estimé que la gestion de l’événement par la recourante était inappropriée et pouvait relever d’une faute grave. L’IMAD a alors informé la recourante lors d’un entretien le 27 octobre 2017, confirmé par un courrier du même jour signé par la directrice générale et la directrice des RH, qu’au vu de la gravité des alertes qui lui étaient parvenues et de son devoir de prendre toutes les mesures pour sauvegarder l’intérêt et la santé des locataires, elle suspendait la recourante de son obligation de travailler, sans suspension de son traitement. Celle-ci a été invitée à se mettre à disposition du Bureau Qualité. Ce dernier a effectivement auditionné la recourante le 1er novembre 2017.</w:t>
      </w:r>
    </w:p>
    <w:p>
      <w:r>
        <w:t>Ainsi, au vu du domaine particulier dans lequel la recourante exerçait ses fonctions, soit auprès de personnes âgées et fragiles, ainsi que de la nature des éléments reprochés à la recourante, l’intimée était fondée, notamment durant l’enquête interne diligentée par le Bureau Qualité, à suspendre à titre préventif la recourante en attendant d'avoir une vision complète de la situation. 10) La recourante conteste par ailleurs l’existence de motifs fondés de licenciement. 11) a. L'autorité compétente peut résilier les rapports de service du fonctionnaire pour un motif fondé (art. 21 al. 3 ab initio LPAC). Aux termes de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w:t>
      </w:r>
    </w:p>
    <w:p>
      <w:r>
        <w:t>- 28/37 - A/1988/2018</w:t>
      </w:r>
    </w:p>
    <w:p>
      <w:r>
        <w:t>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(ATA/915/2019 du 21 mai 2019 consid. 6 et les arrêts cités ; MGC 2005-2006/XI A 10420).</w:t>
      </w:r>
    </w:p>
    <w:p>
      <w:r>
        <w:t>c. Selon le Tribunal fédéral, la violation fautive des devoirs de service n'exclut pas le prononcé d'un licenciement pour motif fondé (dit licenciement ordinaire ou administratif).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étant précisé que toute violation des devoirs de service ne saurait être sanctionnée par la voie de la révocation disciplinaire. Cette mesure revêt l'aspect d'une peine et a un caractère plus ou moins infamant. Elle s'impose surtout dans les cas où le comportement de l'agent démontre qu'il n'est plus digne de rester en fonction. Dans la pratique, la voie de la révocation disciplinaire est rarement empruntée (arrêt du Tribunal fédéral 8C_203/2010 du 1er mars 2011 consid. 3.5 ; ATA/54/2018 du 23 janvier 2018 consid. 6 et les arrêts cités).</w:t>
      </w:r>
    </w:p>
    <w:p>
      <w:r>
        <w:t>d. Les rapports de service étant soumis au droit public, la résiliation est assujettie au respect des principes constitutionnels, en particulier ceux de la légalité, de l'égalité de traitement, de la proportionnalité et de l'interdiction de l'arbitraire (ATA/1143/2018 du 30 octobre 2018 consid. 7b). 12) Quant aux devoirs du personnel, les membres du personnel sont tenus au respect de l'intérêt de l'État et doivent s'abstenir de tout ce qui peut lui porter préjudice (art. 20 RPAC). À teneur de l'art. 21 let. a RPAC, les membres du personnel se doivent, par leur attitude, d'entretenir des relations dignes et correctes avec leurs supérieurs, leurs collègues et leurs subordonnés et de permettre et faciliter la collaboration entre ces personnes. Aux termes de l'art. 22 al. 1 RPAC, les membres du personnel se doivent de remplir tous les devoirs de leur fonction consciencieusement et avec diligence.</w:t>
      </w:r>
    </w:p>
    <w:p>
      <w:r>
        <w:t>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w:t>
      </w:r>
    </w:p>
    <w:p>
      <w:r>
        <w:t>- 29/37 - A/1988/2018 (ATA/1476/2019 du 8 octobre 2019 consid. 8a ; ATA/1195/2017 du 22 août 2017 consid. 8 et les arrêts cités). 13) En l’occurrence, l’intimée justifie le licenciement de la recourante par trois groupes de motifs fondés distincts, à savoir des comportements et un mode de communication inadéquats, des prestations insuffisantes et une mauvaise gestion de l’événement grave du ______ 2017, lesquels lui ont été communiqués, notamment, lors de l'entretien de service du 30 novembre 2017. La chambre administrative les examinera successivement, afin de déterminer s'ils sont fondés, étant précisé que les deux premiers motifs seront examinés conjointement.</w:t>
      </w:r>
    </w:p>
    <w:p>
      <w:r>
        <w:t>a. Les deux premiers reproches faits à la recourante concernent la qualité de ses prestations ainsi que son comportement et son mode de communication. Il lui est notamment fait grief d’être agressive dans sa manière de communiquer, de hausser le ton jusqu’à crier, de dénigrer et d’humilier, d’être vulgaire, d’être critique et autoritaire. Il lui est également reproché d’avoir délégué un grand nombre de tâches administratives qui lui incombaient et d’avoir refusé d’aider les locataires dans des démarches qui étaient pourtant de son ressort.</w:t>
      </w:r>
    </w:p>
    <w:p>
      <w:r>
        <w:t>Il ressort du dossier que la recourante a fait l’objet d’un grand nombre de plaintes ‒ formalisées ou non par des « fiches incidents » ‒ entre 2009 et 2017. Les premiers reproches relatifs à son comportement et à son mode de communication, émanant de collaborateurs de l’IMAD, lui ont en effet été communiqués lors des entretiens des 4 août et 24 septembre 2009, formalisés par un courrier du 25 septembre 2009. Depuis lors, les reproches relatifs à son comportement et à son mode de communication, puis à son manque de gestion des affaires administratives des locataires se sont succédés et ont augmenté. Les griefs formés à l’encontre de la recourante proviennent par ailleurs tant de ses collègues (intendantes sociales ; permanentes nocturnes ; gérantes d’autres immeubles lorsqu’elle était gérante tournante), de sa supérieure hiérarchique, que des locataires de l’immeuble dont elle avait la charge, auxquels s’ajoutent les reproches émanant de tiers externes à l’institution (assistant technique livrant des matériaux dans l’immeuble, médecins de certains locataires, psychiatre d’une locataire, bénévole rendant des services liés aux déclarations d’impôt). Les reproches formulés ‒ rappelés ci-avant ‒ sont par ailleurs unanimes, de sorte qu’on ne saurait douter de leur véracité.</w:t>
      </w:r>
    </w:p>
    <w:p>
      <w:r>
        <w:t>Il ressort du dossier que la recourante a été convoquée à de nombreux entretiens, entre 2009 et 2016, durant lesquels ses problèmes de comportement et de communication et/ou d’insuffisances de prestations ont été abordés, soit les 4 août 2009, 24 septembre 2009, 21 janvier 2010, 28 juillet 2010, 21 janvier 2015, 23 avril 2015, 2 septembre 2015, 12 novembre 2015, 4 mai 2016.</w:t>
      </w:r>
    </w:p>
    <w:p>
      <w:r>
        <w:t>Il ressort par ailleurs du dossier que trois membres du personnel de l’IMAD actifs au sein de l’IEPA de la H____ (deux intendantes sociales et une permanente</w:t>
      </w:r>
    </w:p>
    <w:p>
      <w:r>
        <w:t>- 30/37 - A/1988/2018 nocturne) ont sollicité leur transfert dans un autre immeuble, invoquant le comportement de la recourante à leur égard. Il ressort en outre du dossier que deux d’entre elles se seraient également retrouvées en incapacité de travail, ne supportant plus de travailler avec la recourante. À teneur d’un courriel du 7 juin 2017 adressé par Mme F____ à une responsable RH, une des collaboratrices l’avait informée que son médecin avait posé un diagnostic de harcèlement/mobbing.</w:t>
      </w:r>
    </w:p>
    <w:p>
      <w:r>
        <w:t>S’agissant des prestations de l’intéressée, il ressort du dossier que les reproches formulés à son encontre s’agissant de ses prestations, tant par les locataires que par certaines de ses collègues, sont également unanimes : elle refusait d’aider les locataires dans leurs démarches administratives et avait tendance à déléguer un grand nombre de tâches administratives. La recourante justifie le fait qu’elle refusait parfois d’aider les locataires par une surcharge de travail, due à un manque d’effectif. Or, il ressort des explications de l’intimée que l’IEPA de la H____ bénéficiait au contraire d’une dotation supérieure aux autres établissements.</w:t>
      </w:r>
    </w:p>
    <w:p>
      <w:r>
        <w:t>S’agissant en particulier de ses allégations quant au fait qu’elle aurait dû effectuer un travail de supervision de sa collègue Mme M____, il convient de relever que cette dernière n’est arrivée au sein de l’immeuble qu’en mars 2017. Or, il ressort du dernier EEDC de la recourante, lequel porte sur la période allant du 1er novembre 2014 au 23 janvier 2017, ainsi que des pièces figurant au dossier que les reproches relatifs au manque d’aide apporté aux locataires dans leur suivi administratif ont commencé bien avant l’arrivée de Mme M____ dans l’immeuble, de sorte que cette arrivée n’a aucune incidence sur les manquements reprochés.</w:t>
      </w:r>
    </w:p>
    <w:p>
      <w:r>
        <w:t>Enfin, la recourante se plaint d’un climat de stress et de tensions dans l’immeuble liés à la sous-dotation effective des intendantes. Or, il ressort également du dossier que les arrêts maladie de ses collègues étaient au moins en partie dus à son attitude à leur égard.</w:t>
      </w:r>
    </w:p>
    <w:p>
      <w:r>
        <w:t>b. L’intimée reproche également à la recourante, s’agissant du décès d’un locataire de l’IEPA de la H____ survenu le _______ 2017, de ne pas avoir respecté la directive interne relative à la conduite à tenir en cas d’urgence au domicile d’un locataire et d’avoir fait preuve d’une perte de moyens dans cette situation.</w:t>
      </w:r>
    </w:p>
    <w:p>
      <w:r>
        <w:t>En l’occurrence, le déroulement exact des événements du ______ 2017, et en particulier le fait de savoir si la recourante a respecté scrupuleusement la directive « conduite à tenir en cas d’urgence au domicile du client » ne peuvent être établis à satisfaction de droit en l’état du dossier. D’une part, s’il ressort du procès-verbal de l’entretien de service du 20 novembre 2017 que les faits retenus par l’intimée ressortent des déclarations d’une responsable d’équipe du CMD,</w:t>
      </w:r>
    </w:p>
    <w:p>
      <w:r>
        <w:t>- 31/37 - A/1988/2018 laquelle avait été témoin des événements par téléphone et avait elle-même recueilli le témoignage de l’aide à domicile et de l’assistante administrative présentes ce jour-là, aucune pièce liée aux témoignages précités ne figure au dossier.</w:t>
      </w:r>
    </w:p>
    <w:p>
      <w:r>
        <w:t>D’autre part, il semble que l’intimée se soit notamment fondée sur le rapport du Bureau Qualité pour rendre ses conclusions à ce sujet. Toutefois, le rapport n’a pas été communiqué à la recourante et ne figure pas au dossier, ne serait-ce que sous la forme d’un résumé permettant d’appréhender les faits qui ont été retenus à sa charge. Le fait que la directive interne de l’IMAD relative au traitement des faits graves prévoie au ch. 6 de son annexe 2 que les délibérations ‒ et non pas les rapports comme le prétend l’intimée ‒ des bureaux qualité ont un caractère confidentiel ne permet en particulier pas de s’affranchir d’une telle communication.</w:t>
      </w:r>
    </w:p>
    <w:p>
      <w:r>
        <w:t>Compte tenu de ce qui précède, l’intimé, à qui incombe le fardeau de la preuve, ne parvient pas à prouver que la gestion de l’événement du ______ 2017 par la recourante relève d’un comportement fautif. Les reproches formulés à l’encontre de la recourante sur ce point ne peuvent dès lors pas être retenus comme étant avérés.</w:t>
      </w:r>
    </w:p>
    <w:p>
      <w:r>
        <w:t>c. Cela étant, nonobstant les explications détaillées apportées par la recourante pour chacun des incidents cités dans l’entretien de service du 20 novembre 2017, elles se sauraient justifier les autres manquements reprochés.</w:t>
      </w:r>
    </w:p>
    <w:p>
      <w:r>
        <w:t>Même s'il est vrai que la recourante n'a jamais fait l'objet d'une sanction disciplinaire, son comportement et l’insuffisance de ses prestations ont nécessité un nombre considérable de « recadrages », formalisés par des entretiens. Malgré ceux-ci et le fait qu’elle se soit inscrite à des formations liées à la communication, aucune amélioration notable n’a pu être constatée.</w:t>
      </w:r>
    </w:p>
    <w:p>
      <w:r>
        <w:t>Pris dans leur ensemble, les manquements précités ‒ en faisant toutefois totalement abstraction des griefs relatifs à la gestion de l’événement du ______ 2017 ‒ confirment que la recourante ne remplissait plus les devoirs de sa fonction au sens des 20, 21 let. a et 22 al. 1 RPAC, et que la continuation des rapports de service n’était plus compatible avec le bon fonctionnement de l’IMAD, ce dernier étant, par conséquent, en droit de considérer qu’il existait des motifs fondés de licenciement.</w:t>
      </w:r>
    </w:p>
    <w:p>
      <w:r>
        <w:t>La décision de résiliation attaquée respecte aussi, de ce point de vue, le principe de la proportionnalité au sens étroit car aucune autre mesure moins incisive n'aurait permis de garantir la protection de la personnalité des collaborateurs de l’intimée et la qualité des prestations apportées aux locataires. La mesure est apte à atteindre le but voulu et nécessaire compte tenu de la rupture</w:t>
      </w:r>
    </w:p>
    <w:p>
      <w:r>
        <w:t>- 32/37 - A/1988/2018 du lien de confiance de l'employeur au vu de la gravité des faits reprochés. Aucune autre mesure moins incisive ne permettrait d'atteindre les objectifs visés.</w:t>
      </w:r>
    </w:p>
    <w:p>
      <w:r>
        <w:t>S’il est certes regrettable que la recourante n’ait pas fait l’objet d’entretiens d’évaluation pendant près de sept ans, soit entre 2007 et 2016, cela ne saurait justifier une annulation du licenciement comme elle l’allègue. D’une part, si de telles évaluations n’ont pas eu lieu régulièrement, il ressort du dossier que de très nombreux entretiens ont eu lieu durant cette période entre la recourante et sa supérieure hiérarchique, le plus souvent en présence également d’un responsable des RH, lui donnant alors l’occasion de soulever les problématiques qu’elle estimait être présentes au sein de l’IEPA de la H____. D’autre part, il est douteux que la tenue d’EEDC aurait permis de prouver, comme elle le prétend, que les insuffisances de prestations reprochées n’étaient pas fondées. À teneur du dossier, et notamment du fait que les premiers reproches relatifs à son comportement datent de 2010, la tenue de tels entretiens aurait plus vraisemblablement permis de mettre plus tôt en lumière les dysfonctionnements de l’intéressée dans sa fonction.</w:t>
      </w:r>
    </w:p>
    <w:p>
      <w:r>
        <w:t>L’argumentation de la recourante selon laquelle le licenciement devrait également être annulé en raison de la mauvaise foi de l’intimée, qui n’avait pas versé son salaire pendant quatre mois après son licenciement, ne saurait modifier ce qui précède. D’une part, il ressort des déclarations de la recourante durant son audition qu’elle ne dispose plus d’aucune prétention salariale envers l’intimée. D’autre part, l’éventuelle mauvaise foi alléguée de l’intimée durant la période ayant suivi la notification de la décision litigieuse ne saurait permettre à elle seule de faire annuler une décision de licenciement fondée.</w:t>
      </w:r>
    </w:p>
    <w:p>
      <w:r>
        <w:t>Au vu de ce qui précède, le licenciement de la recourante repose sur des motifs fondés. 14) La recourante reproche également à l’IMAD de ne pas avoir procédé à une procédure de reclassement à son encontre.</w:t>
      </w:r>
    </w:p>
    <w:p>
      <w:r>
        <w:t>a. L’autorité est tenue, avant la résiliation, de proposer des mesures de développement et de réinsertion professionnels et de rechercher si un autre poste au sein de l’administration cantonale correspond aux capacités de l’intéressé, les modalités étant fixées par règlement (art. 21 al. 3 LPAC).</w:t>
      </w:r>
    </w:p>
    <w:p>
      <w:r>
        <w:t>Aux termes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et peut faire des suggestions (al. 3). En cas de refus, d’échec ou d’absence du reclassement,</w:t>
      </w:r>
    </w:p>
    <w:p>
      <w:r>
        <w:t>- 33/37 - A/1988/2018 une décision motivée de résiliation des rapports de service pour motif fondé intervient (al. 6).</w:t>
      </w:r>
    </w:p>
    <w:p>
      <w:r>
        <w:t>b. Le principe du reclassement, applicable aux seuls fonctionnaires, est une expression du principe de la proportionnalité (art. 36 al. 3 de la Constitution fédérale de la Confédération suisse du 18 avril 1999 - Cst. - RS 101). Il impose à l’employeur de s’assurer, avant qu’un licenciement ne soit prononcé, qu’aucune mesure moins préjudiciable pour l’administré ne puisse être prise (arrêt du Tribunal fédéral 1C_309/2008 du 28 janvier 2009 consid. 2.2 ; ATA/1143/2018 du 30 octobre 2018 et les références citées).</w:t>
      </w:r>
    </w:p>
    <w:p>
      <w:r>
        <w:t>L’employeur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l’établissement d’un certificat de travail intermédiaire ou d’un bilan de compétences, un stage d’évaluation, des conseils en orientation, des mesures de formation et d’évolution professionnelles, l’accompagnement personnalisé, voire l’« outplacement ». Il s’agit ensuite de rechercher si une solution alternative de reclassement au sein de la fonction publique cantonale peut être trouvée, les recherches de l’État employeur devant s’étendre à tous les postes de la fonction publique correspondant aux capacités de l’intéressé (MGC 2005-2006/XI A 10420 s ; arrêt du Tribunal fédéral 8C_697/2017 du 11 octobre 2018 ; ATA/1143/2018 précité ; ATA/253/2018 du 20 mars 2018).</w:t>
      </w:r>
    </w:p>
    <w:p>
      <w:r>
        <w:t>Lorsque la loi prescrit à l’État de ne pas licencier une personne qu’il est possible de reclasser ailleurs, elle ne lui impose pas une obligation de résultat, mais celle de mettre en œuvre tout ce qui peut être raisonnablement exigé de lui (ATA/679/2017 du 20 juin 2017 et les références citées).</w:t>
      </w:r>
    </w:p>
    <w:p>
      <w:r>
        <w:t>En outre, la jurisprudence fédérale a relevé dans une affaire que dès lors que le reclassement revenait en fin de compte à reporter dans un autre service des problèmes de comportement reprochés au recourant, il paraissait illusoire (arrêt du Tribunal fédéral 8C_839/2014 du 5 mai 2015 consid. 7.1).</w:t>
      </w:r>
    </w:p>
    <w:p>
      <w:r>
        <w:t>c. La chambre de céans a ainsi déjà retenu, dans le cas d'un licenciement pour motif fondé, que l'intérêt public à la protection de la personnalité des collaborateurs de l'État était prépondérant par rapport à l'intérêt du fonctionnaire de se voir soumettre à une procédure de reclassement, le harcèlement sexuel et l'atteinte à la personnalité étant inacceptables (ATA/674/2017 du 20 juin 2017 consid. 21). Compte tenu de l'attitude générale inappropriée de l'intéressé sur son</w:t>
      </w:r>
    </w:p>
    <w:p>
      <w:r>
        <w:t>- 34/37 - A/1988/2018 lieu de travail, insuffisamment respectueuse de la sphère personnelle d'autrui, et de comportements inappropriés à l'égard de certaines collaboratrices, ayant conduit à un avertissement et la fixation d'objectifs visant à l'améliorer en vain, la continuation des rapports de service n'était plus compatible avec le bon fonctionnement du département intimé. Ce dernier pouvait donc valablement constater une inaptitude à remplir les exigences de son poste de la part du recourant (ATA/674/2017 précité consid. 19).</w:t>
      </w:r>
    </w:p>
    <w:p>
      <w:r>
        <w:t>Ce cas est différent de celui évoqué dans l'ATA/1195/2017 précité, dans lequel la chambre de céans a retenu qu'en n'offrant pas de procédure de reclassement à l'intéressé, l'office intimé avait violé la loi. En effet, si la résiliation des rapports de service litigieuse était fondée s'agissant de griefs d'administration managériale, elle ne l'était en revanche pas concernant un comportement déplacé du recourant à l'égard d'une collaboratrice.</w:t>
      </w:r>
    </w:p>
    <w:p>
      <w:r>
        <w:t>Dans un autre arrêt, la chambre de céans n’a pas fait grief à l’employeur de ne pas avoir entrepris une procédure de reclassement s’agissant d’une infirmière ayant consommé de la codéine et commis des vols dudit produit, dès lors qu’il ne pouvait être contraint d’offrir un poste à la recourante, dans lequel elle aurait toutes les facilités à se procurer de la codéine, et ce même si la fonctionnaire avait depuis lors arrêté toute consommation. Il se devait non seulement de protéger ses intérêts financiers, mais principalement ceux des patients qu’il accueillait et auxquels il devait offrir toutes les garanties quant au personnel soignant (ATA/1143/2018 du 30 octobre 2018).</w:t>
      </w:r>
    </w:p>
    <w:p>
      <w:r>
        <w:t>Dans un arrêt récent, la chambre de céans a confirmé que l'intimé avait refusé à bon droit de procéder à une procédure de reclassement s’agissant d’un fonctionnaire à qui des faits constitutifs de harcèlement sexuel étaient reprochés, les compétences humaines faisant également partie des devoirs auxquels étaient astreints les membres du personnel, dont les supérieurs hiérarchiques (ATA/1476/2019 du 8 octobre 2019).</w:t>
      </w:r>
    </w:p>
    <w:p>
      <w:r>
        <w:t>d. Un établissement autonome ‒ tel que l’IMAD ‒ n’est pas dispensé de rechercher un poste vacant dans toute l'administration cantonale pour reclasser un fonctionnaire quand bien même ce statut ne lui permet toutefois pas de proposer une solution de reclassement à l'État ou à d'autres entités autonomes, ne maîtrisant pas la gestion de leur personnel, mais l'autorise en revanche à mener des recherches et identifier les postes ouverts chez ses partenaires de l'État (arrêt du Tribunal fédéral 8C_697/2017 du 11 octobre 2018 consid. 5.2.1. ; ATA/1343/2015 du 15 décembre 2015 consid. 9b et les références citées).</w:t>
      </w:r>
    </w:p>
    <w:p>
      <w:r>
        <w:t>e. En l'occurrence, il ressort des développements exposés au considérant 14 que de très importants problèmes de communication et de comportement peuvent être reprochés à l’intéressée, à tout le moins sur une période de sept ans (2010-2017), lesquels se sont manifestés tant à l’égard de locataires, de collègues,</w:t>
      </w:r>
    </w:p>
    <w:p>
      <w:r>
        <w:t>- 35/37 - A/1988/2018 que de sa supérieure hiérarchique. Il ressort également du dossier ‒ soit notamment de son EEDC du 23 novembre 2007 et du courrier de l’intimée du 25 septembre 2009 ‒ que si les problèmes précités sont notamment intervenus pendant la période durant laquelle la recourante travaillait au sein de l’IEPA de la H____, ils existaient déjà lorsqu’elle travaillait dans d’autres immeubles. Malgré le suivi de formations dans le domaine de la communication et de nombreux entretiens avec sa hiérarchie, la recourante n’est pas parvenue à améliorer son mode de communication et son comportement. Il ressort également du dossier que trois collaboratrices au moins exerçant au sein de l’IEPA de la H____ ont sollicité un changement d’immeuble ou se sont retrouvées en incapacité de travail à cause du comportement de l’intéressée à leur égard. Dès lors, dans les circonstances très particulières du cas d’espèce, alors que la recourante a rencontré des problèmes avec l’ensemble des catégories d’interlocuteurs (tant internes qu’externes à l’institution) qu’elle a pu côtoyer au sein de l’IMAD, que plusieurs collègues ont demandé des transferts afin de ne plus travailler avec elle, que certains locataires ont exposé avoir peur de l’intéressée, il apparaît que l'ouverture d'une procédure de reclassement aurait eu comme conséquence de reporter le risque de comportements inadéquats de la part de la recourante dans un autre service de l’État.</w:t>
      </w:r>
    </w:p>
    <w:p>
      <w:r>
        <w:t>Il ne peut dès lors exceptionnellement pas être reproché à l’intimée de ne pas avoir entamé une procédure de reclassement de la recourante, celle-ci apparaissant illusoire. 15) La recourante reproche enfin à l’intimée d’avoir mis cinq mois pour se prononcer sur son licenciement. Ce délai disproportionné consacrerait une violation du principe de célérité.</w:t>
      </w:r>
    </w:p>
    <w:p>
      <w:r>
        <w:t>a. L’art. 29 al. 1 Cst. garantit à toute personne, dans le cadre d’une procédure administrative ou judiciaire, le droit à ce que sa cause soit jugée dans un délai raisonnable. Celui qui présente une requête à l’autorité est fondé à exiger que celle-ci se prononce sans retard injustifié, c’est-à-dire dans un délai convenable eu égard à la nature de l’affaire et à l’ensemble des circonstances (ATF 131 V 407 consid. 1.1 et les références citées ; arrêts du Tribunal fédéral 2C_1014/2014 et 2C_1015/2014 du 22 août 2014 consid. 7.1 ; 5A_208/2014 du 30 juillet 2014 consid. 4.1 ; 8C_194/2011 du 8 février 2012 consid. 3.2 ; ATA/724/2014 du 9 septembre 2014 consid. 11 ; Andreas AUER/Giorgio MALINVERNI/Michel HOTTELIER, Droit constitutionnel suisse, vol. 2, 3ème éd., 2012, n. 1279 ss p. 590). L’autorité viole cette garantie constitutionnelle lorsqu’elle ne rend pas sa décision dans le délai prescrit par la loi ou dans un délai que la nature de l’affaire ainsi que toutes les autres circonstances font apparaître comme raisonnable (ATA/1295/2015 du 8 décembre 2015 et les références citées).</w:t>
      </w:r>
    </w:p>
    <w:p>
      <w:r>
        <w:t>b. La sanction du dépassement du délai raisonnable ou adéquat consiste essentiellement dans la constatation de la violation du principe de célérité, qui</w:t>
      </w:r>
    </w:p>
    <w:p>
      <w:r>
        <w:t>- 36/37 - A/1988/2018 constitue une forme de réparation pour celui qui en est la victime. Cette constatation peut également influencer la répartition des frais et dépens (ATF 130 I 312 consid. 5.3 p. 333 ; arrêt du Tribunal fédéral 9C_426/2011 du</w:t>
      </w:r>
    </w:p>
    <w:p>
      <w:r>
        <w:rPr>
          <w:b/>
        </w:rPr>
        <w:t>E. 14</w:t>
      </w:r>
    </w:p>
    <w:p>
      <w:r>
        <w:t>décembre 2011 consid. 3.3 ; ATA/452/2013 du 30 juillet 2013 consid, 3b).</w:t>
      </w:r>
    </w:p>
    <w:p>
      <w:r>
        <w:t>c. En l’occurrence, dans l’hypothèse où il devrait être considéré que l’intimée a tardé à prononcer la décision litigieuse, cela ne conduirait pas à son annulation mais au constat de violation du principe de célérité. Cela étant, même s’il est vrai que l’intimée a attendu plus de cinq mois à compter de l’entretien de service du 20 novembre 2017, respectivement quatre mois à compter de la réception des observations de la recourante à la suite dudit entretien, pour expédier la décision litigieuse, il ne peut être considéré qu’elle a commis une violation du principe de célérité. Ce délai n’est pas anormalement long dans le cadre d’une procédure de licenciement. 16) S’agissant enfin de la conclusion de la recourante visant à porter le nombre d’heures supplémentaires figurant dans sa fiche de salaire du mois de mai 2018 à 84.40, elle sera déclarée sans objet, l’intéressée ayant indiqué n’avoir plus aucune prétention salariale envers l’intimée. 17) Au vu de ce qui précède, le recours sera rejeté, dans la mesure où il est recevable, et la décision litigieuse confirmée. 18) Vu l'issue du litige, un émolument de CHF 1'500.- sera mis à la charge de la recourante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