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ATA/153/2008 vom 4. März 2008</w:t>
      </w:r>
    </w:p>
    <w:p>
      <w:r>
        <w:t>GE Cour de justice, 2008-03-04, FR</w:t>
      </w:r>
    </w:p>
    <w:p>
      <w:r>
        <w:rPr>
          <w:b/>
        </w:rPr>
        <w:t xml:space="preserve">Quelle: </w:t>
      </w:r>
      <w:r>
        <w:t>https://mcp.opencaselaw.ch/entscheid/ge_gerichte_ATA_153_2008</w:t>
      </w:r>
    </w:p>
    <w:p>
      <w:r>
        <w:t>FR: GE_GERICHTE ATA/153/2008 du 4 mars 2008</w:t>
      </w:r>
    </w:p>
    <w:p>
      <w:r>
        <w:t>IT: GE_GERICHTE ATA/153/2008 del 4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juridiction administrative qui rend la décision, statue sur les frais de procédure et émoluments (art. 87 al. 1 LPA - E 5 10).</w:t>
      </w:r>
    </w:p>
    <w:p>
      <w:r>
        <w:t>Ces frais peuvent faire l’objet d’une réclamation dans le délai de trente jours dès la notification de la décision (art. 87 al. 4 LPA).</w:t>
      </w:r>
    </w:p>
    <w:p>
      <w:r>
        <w:t>Adressée en temps utile au tribunal de céans, la réclamation est recevable.</w:t>
      </w:r>
    </w:p>
    <w:p>
      <w:r>
        <w:rPr>
          <w:b/>
        </w:rPr>
        <w:t>E. 2</w:t>
      </w:r>
    </w:p>
    <w:p>
      <w:r>
        <w:t>a. L’article 10 du règlement sur les frais, émoluments et indemnités en procédure administrative du 30 juillet 1986 (E 5 10.03 RFEIPA) prévoit que certaines procédures, selon la matière, sont exemptées de frais et d’émoluments. Cette disposition réserve de plus les dispositions relatives à l’assistance juridique.</w:t>
      </w:r>
    </w:p>
    <w:p>
      <w:r>
        <w:t>b. L’article 6 lettre a du règlement sur l’assistance juridique, du 18 mars 1996 (E 2 05.04 RAJ) prescrit qu’en matière civile et administrative, l’assistance juridique comporte la dispense de payer diverses sommes, et en particulier les émoluments dus à l’Etat.</w:t>
      </w:r>
    </w:p>
    <w:p>
      <w:r>
        <w:t>En l’espèce, le réclamant a été mis au bénéfice de l’assistance juridique par décision du 13 mars 2007. Aucun émolument n’aurait donc dû être mis à sa charge.</w:t>
      </w:r>
    </w:p>
    <w:p>
      <w:r>
        <w:rPr>
          <w:b/>
        </w:rPr>
        <w:t>E. 3</w:t>
      </w:r>
    </w:p>
    <w:p>
      <w:r>
        <w:t>La réclamation sera admise et l’émolument de CHF 2'000.- mis à sa charge dans la cause A/2496/2006 (ATA/94/2008), annulé.</w:t>
      </w:r>
    </w:p>
    <w:p>
      <w:r>
        <w:t>- 3/4 - A/813/2008</w:t>
      </w:r>
    </w:p>
    <w:p>
      <w:r>
        <w:t>Aucun émolument ne sera perçu dans la présente cause, selon une pratique constante.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