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ATA/1528/2017 vom 24. November 2017</w:t>
      </w:r>
    </w:p>
    <w:p>
      <w:r>
        <w:t>GE Cour de justice, 2017-11-24, FR</w:t>
      </w:r>
    </w:p>
    <w:p>
      <w:r>
        <w:rPr>
          <w:b/>
        </w:rPr>
        <w:t xml:space="preserve">Quelle: </w:t>
      </w:r>
      <w:r>
        <w:t>https://mcp.opencaselaw.ch/entscheid/ge_gerichte_ATA_1528_2017</w:t>
      </w:r>
    </w:p>
    <w:p>
      <w:r>
        <w:t>FR: GE_GERICHTE ATA/1528/2017 du 24 novembre 2017</w:t>
      </w:r>
    </w:p>
    <w:p>
      <w:r>
        <w:t>IT: GE_GERICHTE ATA/1528/2017 del 24 novembre 2017</w:t>
      </w:r>
    </w:p>
    <w:p>
      <w:pPr>
        <w:pStyle w:val="Heading2"/>
      </w:pPr>
      <w:r>
        <w:t>Erwägungen</w:t>
      </w:r>
    </w:p>
    <w:p>
      <w:r>
        <w:rPr>
          <w:b/>
        </w:rPr>
        <w:t>E. 3</w:t>
      </w:r>
    </w:p>
    <w:p>
      <w:r>
        <w:t>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w:t>
      </w:r>
    </w:p>
    <w:p>
      <w:r>
        <w:t>- 4/5 - A/4431/2017</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w:t>
      </w:r>
    </w:p>
    <w:p>
      <w:r>
        <w:t>En l’espèce, la recourante a pris des conclusions en réintégration de son offre dans la procédure d’évaluation. Toutefois, cette procédure était terminée et le marché public en cause a été adjugé avant que la recourante ne saisisse la chambre de céans, la décision y relative ayant été publiée le 1er novembre 2017. La recourante n’a pas pris de conclusions relatives à l’attribution du marché, ni à la conclusion des contrats subséquents. Il en résulte que la demande de restitution d’effet suspensif ne peut tendre qu’à bloquer le déroulement de la procédure d’évaluation. Celle-ci étant achevée, la demande n’a pas d’objet, et n’en avait pas ab initio. 4)</w:t>
      </w:r>
    </w:p>
    <w:p>
      <w:r>
        <w:t>Au vu de ce qui précède, la demande d’effet suspensif sera déclarée irrecevable. 5)</w:t>
      </w:r>
    </w:p>
    <w:p>
      <w:r>
        <w:t>Le sort des frais sera réservé jusqu’à droit jugé au fond.</w:t>
      </w:r>
    </w:p>
    <w:p>
      <w:r>
        <w:t>Vu les art. 21 et 66 LPA ;</w:t>
      </w:r>
    </w:p>
    <w:p>
      <w:r>
        <w:t>vu l’art. 9 al. 1 du règlement de la chambre administrative de la Cour de justice du 26 septembre 2017 ; LA CHAMBRE ADMINISTRATIVE déclare irrecevable la demande restitution d’effet suspensif au recours de Pierre Simon Électricité SA du 6 novembre 2017; réserve le sort des frais de la procédure jusqu’à droit jugé au fond ;</w:t>
      </w:r>
    </w:p>
    <w:p>
      <w:r>
        <w:t>- 5/5 - A/4431/2017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Timo Sulc, avocat de la recourante, ainsi qu'à la Direction générale des systèmes d'information.</w:t>
      </w:r>
    </w:p>
    <w:p>
      <w:r>
        <w:t>le 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