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ATA/1477/2017 vom 14. November 2017</w:t>
      </w:r>
    </w:p>
    <w:p>
      <w:r>
        <w:t>GE Cour de justice, 2017-11-14, FR</w:t>
      </w:r>
    </w:p>
    <w:p>
      <w:r>
        <w:rPr>
          <w:b/>
        </w:rPr>
        <w:t xml:space="preserve">Quelle: </w:t>
      </w:r>
      <w:r>
        <w:t>https://mcp.opencaselaw.ch/entscheid/ge_gerichte_ATA_1477_2017</w:t>
      </w:r>
    </w:p>
    <w:p>
      <w:r>
        <w:t>FR: GE_GERICHTE ATA/1477/2017 du 14 novembre 2017</w:t>
      </w:r>
    </w:p>
    <w:p>
      <w:r>
        <w:t>IT: GE_GERICHTE ATA/1477/2017 del 14 novembre 2017</w:t>
      </w:r>
    </w:p>
    <w:p>
      <w:pPr>
        <w:pStyle w:val="Heading2"/>
      </w:pPr>
      <w:r>
        <w:t>Regeste</w:t>
      </w:r>
    </w:p>
    <w:p>
      <w:r>
        <w:t>Résumé: Recours contre le jugement du TAPI déclarant irrecevable le recours pour cause de défaut de paiement de l'avance frais dans le délai imparti. Le recourant a formulé n'a apporté fourni aucune substance à son allégation de difficultés financières et n'a pas démontré l'existence de motifs fondés de prolongation du délai. Après avoir bénéficié de la fixation d'un nouveau délai d'un mois suite au refus de sa demande d'assistance juridique, le recourant a attendu deux jours avant l'échéance du délai, à 17h22, pour formuler sa demande de prolongation, reçue par le TAPI le dernier jour du délai. Ne pouvant exclure qu'elle soit rejetée, il a pris le risque que sa demande soit rejetée. Recours devant le TAPI à juste titre déclaré irrecevable. Recours rejeté.</w:t>
      </w:r>
    </w:p>
    <w:p>
      <w:pPr>
        <w:pStyle w:val="Heading2"/>
      </w:pPr>
      <w:r>
        <w:t>Erwägungen</w:t>
      </w:r>
    </w:p>
    <w:p>
      <w:r>
        <w:rPr>
          <w:b/>
        </w:rPr>
        <w:t>E. 12</w:t>
      </w:r>
    </w:p>
    <w:p>
      <w:r>
        <w:t>septembre 1985 - LPA - E 5 10). 2)</w:t>
      </w:r>
    </w:p>
    <w:p>
      <w:r>
        <w:t>Le litige porte sur la conformité au droit du jugement du TAPI déclarant le recours du 13 juin 2016 irrecevable pour défaut de paiement de l’avance de frais dans le délai imparti au 9 septembre 2016. 3)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ATA/1262/2017 du 5 septembre 2017 consid. 2a et les références citées).</w:t>
      </w:r>
    </w:p>
    <w:p>
      <w:r>
        <w:t>b. Selon l’art. 86 LPA, la juridiction saisie d’un recours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(ATA/1207/2017 du 22 août 2017 consid. 2b et les références citées). La référence au « délai suffisant » de l’art. 86 al. 1 LPA laisse une certaine marge d’appréciation à l’autorité judiciaire saisie (ATA/1262/2017 précité consid. 2b et les références citées). 4)</w:t>
      </w:r>
    </w:p>
    <w:p>
      <w:r>
        <w:t>Aux termes de l’art. 16 LPA, un délai fixé par la loi ne peut être prolongé. Les cas de force majeure sont réservés (al. 1). Le délai imparti par l’autorité peut être prolongé pour des motifs fondés si la partie en fait la demande avant son expiration (al. 2). La restitution pour inobservation d’un délai imparti</w:t>
      </w:r>
    </w:p>
    <w:p>
      <w:r>
        <w:t>- 4/8 - A/1980/2016 par l’autorité peut être accordée si le requérant ou son mandataire a été empêché sans sa faute d’agir dans le délai fixé. La demande motivée doit être présentée dans les dix jours à compter de celui où l’empêchement a cessé (al. 3). 5) a. À rigueur de texte, l'art. 86 LPA ne laisse aucune place à des circonstances extraordinaires qui justifieraient que l’avance de frais n’intervienne pas dans le délai imparti. Toutefois, selon la jurisprudence, il convient d’appliquer par analogie la notion de cas de force majeure de l’art. 16 al. 1 LPA afin d’examiner si l’intéressé a été empêché sans sa faute de verser l’avance de frais dans le délai fixé (ATA/636/2017 du 6 juin 2017 consid. 4b et les références citées). Tombent sous cette notion les événements extraordinaires et imprévisibles qui surviennent en dehors de la sphère d’activité de l’intéressé et qui s’imposent à lui de façon irrésistible (ATA/1262/2017 précité consid. 4 et les références citées).</w:t>
      </w:r>
    </w:p>
    <w:p>
      <w:r>
        <w:t>b.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t>Dans un cas plus récent, la chambre administrative a considéré que le fait que l'avocat d’une recourante n'ait pu matériellement procéder lui-même au versement de l'avance de frais, au motif qu'il avait adressé à sa mandante le bulletin de versement original, ne pouvait pas être considéré comme un cas de force majeure au sens de la jurisprudence. En effet et selon les écritures de l'avocat, celui-ci et la recourante avaient justement convenu qu'il appartiendrait à cette dernière de procéder audit versement. Il en découlait qu'une mésentente entre l'avocat et sa mandante par rapport au paiement de l'avance de frais ne pouvait donner lieu à une restitution de délai (ATA/636/2017 du 6 juin 2017 consid. 5).</w:t>
      </w:r>
    </w:p>
    <w:p>
      <w:r>
        <w:t>- 5/8 - A/1980/2016 6)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ATA/617/2017 du 30 mai 2017 consid. 5a).</w:t>
      </w:r>
    </w:p>
    <w:p>
      <w:r>
        <w:t>b.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 arrêt du Tribunal fédéral 2C_86/2010 du 4 octobre 2010 consid. 3.3).</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 7)</w:t>
      </w:r>
    </w:p>
    <w:p>
      <w:r>
        <w:t>En l’espèce, le recourant ne conteste pas le caractère raisonnable du délai de paiement de l’avance de frais fixé au 9 septembre 2016 par l’instance précédente par courrier du 9 août 2016, reçu le lendemain. Il ne conteste pas non plus avoir versé l’avance de frais après l’échéance dudit délai, soit le 12 septembre 2016. Toutefois, sans invoquer de cas de force majeure, il reproche à l’instance précédente d’avoir violé l’art. 16 al. 2 LPA, vu sa demande de prolongation du délai adressée au TAPI le 7 septembre 2016, pour causes de difficultés financières.</w:t>
      </w:r>
    </w:p>
    <w:p>
      <w:r>
        <w:t>Cependant, le recourant n’a apporté aucune substance à son allégation de difficultés financières, ceci ni dans le cadre de sa demande devant le TAPI, ni dans son acte de recours auprès de la chambre administrative. Il n’a ainsi aucunement établi, ni même exposé, la nature et l’existence des difficultés financières alléguées et expliqué en quoi elles seraient constitutives de motifs fondés de prolongation du délai de paiement de l’avance de frais, ceci alors même que sa situation financière ne justifiait pas l’octroi de l’assistance juridique.</w:t>
      </w:r>
    </w:p>
    <w:p>
      <w:r>
        <w:t>- 6/8 - A/1980/2016</w:t>
      </w:r>
    </w:p>
    <w:p>
      <w:r>
        <w:t>Par ailleurs, alors même qu’un nouveau délai d’un mois lui avait été imparti pour effectuer le versement de l’avance de frais après le refus de sa demande d’assistance juridique, le recourant a attendu deux jours avant l’échéance dudit délai, à 17h22, pour adresser à l’instance précédente par courrier A sa demande de prolongation du délai, reçue par cette dernière le dernier jour du délai. Ne pouvant exclure qu’elle soit rejetée – la prolongation n'étant pas automatique mais devant se fonder sur un motif fondé –, le recourant a ainsi pris le risque de voir cette demande refusée (par analogie, arrêt du Tribunal fédéral 5D_87/2013 précité consid. 6.2 ; ATA/1306/2017 du 19 septembre 2017 consid. 4e ; Stéphane GRODECKI/Romain JORDAN, Code annoté de procédure administrative genevoise, 2017, n. 293 ad art. 16 LPA). Il ne serait pas conforme à la sécurité du droit et au bon déroulement de la procédure s’il suffisait à une partie recourante, pour obtenir une prolongation, d’invoquer un motif insuffisant de non-paiement de l’avance de frais et de mettre ainsi la juridiction devant le fait accompli le dernier jour du délai (ATA/1306/2017 précité consid. 4e).</w:t>
      </w:r>
    </w:p>
    <w:p>
      <w:r>
        <w:t>Au vu de ce qui précède, le TAPI était fondé à déclarer le recours du 13 juin 2016 irrecevable. 8)</w:t>
      </w:r>
    </w:p>
    <w:p>
      <w:r>
        <w:t>Dans ces circonstances, le recours, entièrement mal fondé, sera rejeté. 9)</w:t>
      </w:r>
    </w:p>
    <w:p>
      <w:r>
        <w:t>Vu l’issue du litige, un émolument de CHF 400.-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