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ATA/1435/2017 vom 26. Oktober 2017</w:t>
      </w:r>
    </w:p>
    <w:p>
      <w:r>
        <w:t>GE Cour de justice, 2017-10-26, FR</w:t>
      </w:r>
    </w:p>
    <w:p>
      <w:r>
        <w:rPr>
          <w:b/>
        </w:rPr>
        <w:t xml:space="preserve">Quelle: </w:t>
      </w:r>
      <w:r>
        <w:t>https://mcp.opencaselaw.ch/entscheid/ge_gerichte_ATA_1435_2017</w:t>
      </w:r>
    </w:p>
    <w:p>
      <w:r>
        <w:t>FR: GE_GERICHTE ATA/1435/2017 du 26 octobre 2017</w:t>
      </w:r>
    </w:p>
    <w:p>
      <w:r>
        <w:t>IT: GE_GERICHTE ATA/1435/2017 del 26 ottobre 2017</w:t>
      </w:r>
    </w:p>
    <w:p>
      <w:pPr>
        <w:pStyle w:val="Heading2"/>
      </w:pPr>
      <w:r>
        <w:t>Erwägungen</w:t>
      </w:r>
    </w:p>
    <w:p>
      <w:r>
        <w:rPr>
          <w:b/>
        </w:rPr>
        <w:t>E. 27</w:t>
      </w:r>
    </w:p>
    <w:p>
      <w:r>
        <w:t>juillet 2017, sous peine d'irrecevabilité de son recours (art. 86 al. 2 de la loi sur la procédure administrative du 12 septembre 1985 - LPA - E 5 10) ;</w:t>
      </w:r>
    </w:p>
    <w:p>
      <w:r>
        <w:t>que ce courrier a été retourné à la chambre administrative avec la mention « le destinataire est introuvable à l’adresse indiquée » ;</w:t>
      </w:r>
    </w:p>
    <w:p>
      <w:r>
        <w:t>que le dit courrier a été réacheminé à M. A______ le 8 août 2017 à l’Hôtel B______, ruelle du C______ à Genève, adresse à laquelle est inscrit le recourant dans la base de données de l’office cantonal de la population et des migrations (ci-après : OCPM) ;</w:t>
      </w:r>
    </w:p>
    <w:p>
      <w:r>
        <w:t>que d’autres courriers qui lui avaient été envoyés par pli simple ont été retournés à la chambre administrative ;</w:t>
      </w:r>
    </w:p>
    <w:p>
      <w:r>
        <w:t>que sans nouvelles de sa part, et après avoir contrôlé une nouvelle fois l’adresse de M. A______ sur la base de données de l’OCPM, un rappel lui a été adressé le 5 septembre 2017 par plis simple et recommandé, avec un ultime délai au 20 septembre 2017, pour s'acquitter de l'avance de frais et qu'à défaut, le recours serait déclaré irrecevable ;</w:t>
      </w:r>
    </w:p>
    <w:p>
      <w:r>
        <w:t>que les deux courriers ont été retournés à nouveau à la chambre administrative avec la mention « parti » ;</w:t>
      </w:r>
    </w:p>
    <w:p>
      <w:r>
        <w:t>qu'à ce jour, et malgré le fait que son adresse n’a pas changé, le recourant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w:t>
      </w:r>
    </w:p>
    <w:p>
      <w:r>
        <w:t>LA CHAMBRE ADMINISTRATIVE déclare irrecevable le recours interjeté le 27 juin 2017 par Monsieur A______ contre la décision du 20 juin 2017 prise par direction des finances de la police ; dit qu'il n’est pas perçu d’émolument ;</w:t>
      </w:r>
    </w:p>
    <w:p>
      <w:r>
        <w:t>- 3/3 - A/2770/2017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A______, ainsi qu'à la direction des finances de la police.</w:t>
      </w:r>
    </w:p>
    <w:p>
      <w:r>
        <w:t>Au nom de la chambre administrative : la greffière :</w:t>
      </w:r>
    </w:p>
    <w:p>
      <w:r>
        <w:t>Carole Meyer</w:t>
      </w:r>
    </w:p>
    <w:p>
      <w:r>
        <w:t>le juge délégué :</w:t>
      </w:r>
    </w:p>
    <w:p>
      <w:r>
        <w:t>Philippe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