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ATA/1403/2021 vom 22. Dezember 2021</w:t>
      </w:r>
    </w:p>
    <w:p>
      <w:r>
        <w:t>GE Cour de justice, 2021-12-22, FR</w:t>
      </w:r>
    </w:p>
    <w:p>
      <w:r>
        <w:rPr>
          <w:b/>
        </w:rPr>
        <w:t xml:space="preserve">Quelle: </w:t>
      </w:r>
      <w:r>
        <w:t>https://mcp.opencaselaw.ch/entscheid/ge_gerichte_ATA_1403_2021</w:t>
      </w:r>
    </w:p>
    <w:p>
      <w:r>
        <w:t>FR: GE_GERICHTE ATA/1403/2021 du 22 décembre 2021</w:t>
      </w:r>
    </w:p>
    <w:p>
      <w:r>
        <w:t>IT: GE_GERICHTE ATA/1403/2021 del 22 dicembre 2021</w:t>
      </w:r>
    </w:p>
    <w:p>
      <w:pPr>
        <w:pStyle w:val="Heading2"/>
      </w:pPr>
      <w:r>
        <w:t>Erwägungen</w:t>
      </w:r>
    </w:p>
    <w:p>
      <w:r>
        <w:rPr>
          <w:b/>
        </w:rPr>
        <w:t>E. 17</w:t>
      </w:r>
    </w:p>
    <w:p>
      <w:r>
        <w:t>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à Monsieur A______, à l’office cantonal de la population et des migrations, au Tribunal administratif de première instance ainsi qu’au secrétariat d’État aux migrations.</w:t>
      </w:r>
    </w:p>
    <w:p>
      <w:r>
        <w:t>Au nom de la chambre administrative : la greffière :</w:t>
      </w:r>
    </w:p>
    <w:p>
      <w:r>
        <w:t>Christine Ravier</w:t>
      </w:r>
    </w:p>
    <w:p>
      <w:r>
        <w:t>le juge délégué :</w:t>
      </w:r>
    </w:p>
    <w:p>
      <w:r>
        <w:t>Jean-Marc Verniory</w:t>
      </w:r>
    </w:p>
    <w:p>
      <w:r>
        <w:t>Copie conforme de cette décision a été communiquée aux parties.</w:t>
      </w:r>
    </w:p>
    <w:p>
      <w:r>
        <w:t>Genève, le</w:t>
      </w:r>
    </w:p>
    <w:p>
      <w:r>
        <w:t>la greffière :</w:t>
      </w:r>
    </w:p>
    <w:p>
      <w:r>
        <w:t>- 4/4 - A/4050/2020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