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ATA/138/2021 vom 9. Februar 2021</w:t>
      </w:r>
    </w:p>
    <w:p>
      <w:r>
        <w:t>GE Cour de justice, 2021-02-09, FR</w:t>
      </w:r>
    </w:p>
    <w:p>
      <w:r>
        <w:rPr>
          <w:b/>
        </w:rPr>
        <w:t xml:space="preserve">Quelle: </w:t>
      </w:r>
      <w:r>
        <w:t>https://mcp.opencaselaw.ch/entscheid/ge_gerichte_ATA_138_2021</w:t>
      </w:r>
    </w:p>
    <w:p>
      <w:r>
        <w:t>FR: GE_GERICHTE ATA/138/2021 du 9 février 2021</w:t>
      </w:r>
    </w:p>
    <w:p>
      <w:r>
        <w:t>IT: GE_GERICHTE ATA/138/2021 del 9 febbraio 2021</w:t>
      </w:r>
    </w:p>
    <w:p>
      <w:pPr>
        <w:pStyle w:val="Heading2"/>
      </w:pPr>
      <w:r>
        <w:t>Erwägungen</w:t>
      </w:r>
    </w:p>
    <w:p>
      <w:r>
        <w:rPr>
          <w:b/>
        </w:rPr>
        <w:t>E. 12</w:t>
      </w:r>
    </w:p>
    <w:p>
      <w:r>
        <w:t>septembre 1985 - LPA - E 5 10). 2)</w:t>
      </w:r>
    </w:p>
    <w:p>
      <w:r>
        <w:t>Se pose cependant la question de sa recevabilité du fait que l’avance de frais n’a pas été intégralement versée dans le délai imparti à cet effet.</w:t>
      </w:r>
    </w:p>
    <w:p>
      <w:r>
        <w:t>a.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 ; ATA/881/2010 du 14 décembre 2010 consid. 4a).</w:t>
      </w:r>
    </w:p>
    <w:p>
      <w:r>
        <w:t>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w:t>
      </w:r>
    </w:p>
    <w:p>
      <w:r>
        <w:t>- 4/7 - A/1084/2020 (ATF 142 V 152 consid. 4.2). L'irrecevabilité du recours pour défaut de paiement à temps de l'avance de frais ne peut cependant intervenir que si la partie a été avertie de façon appropriée du montant à verser, du délai fixé pour le versement et des conséquences de l'inobservation de ce délai (ATF 133 V 402 consid. 3.3 ; 104 Ia 105 consid. 5). L’avance de frais doit être acquittée dans son montant entier (arrêt du Tribunal fédéral 9C_719/2014 du 26 novembre 2014 consid. 4.2).</w:t>
      </w:r>
    </w:p>
    <w:p>
      <w:r>
        <w:t>c. En l’espèce, le délai de 29 jours imparti à la recourante pour verser l’avance de frais paraît raisonnable ; à sa demande, il a été prolongé au 11 décembre 2020. La recourante ne fait pas valoir qu’elle n’aurait pas été dûment avertie des conséquences attachées au non-paiement de l'avance de frais dans le délai. Elle ne conteste pas non plus avoir versé le solde de l'avance de frais après l'échéance dudit délai. L’avance de frais dans son intégralité ayant été versée hors délai, le recours est donc irrecevable.</w:t>
      </w:r>
    </w:p>
    <w:p>
      <w:r>
        <w:t>La recourante explique son retard dans le paiement de l’avance de frais par le fait qu’elle ne disposait pas du montant nécessaire avant le versement du solde en janvier 2021. Il convient donc d’examiner si elle peut se prévaloir d’un cas de force majeure 3) a.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Tombent sous la notion de force majeure les événements extraordinaires et imprévisibles qui surviennent en dehors de la sphère d'activité de l'intéressé et qui s'imposent à lui de façon irrésistible (ATA/160/2019 du 19 février 2019 consid. 2b ; ATA/916/2015 précité consid 2c). L’empêchement doit être de nature telle que le respect des délais aurait exigé la prise de dispositions que l'on ne peut raisonnablement attendre de la part d'un homme d'affaires avisé (ATA/544/2013 du 27 août 2013 ; ATA/397/2013 du 25 juin 2013 consid. 9).</w:t>
      </w:r>
    </w:p>
    <w:p>
      <w:r>
        <w:t>b.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du</w:t>
      </w:r>
    </w:p>
    <w:p>
      <w:r>
        <w:rPr>
          <w:b/>
        </w:rPr>
        <w:t>E. 13</w:t>
      </w:r>
    </w:p>
    <w:p>
      <w:r>
        <w:t>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- 5/7 - A/1084/2020</w:t>
      </w:r>
    </w:p>
    <w:p>
      <w:r>
        <w:t>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t>c. En l’espèce, la recourante se prévaut de difficultés à réunir la somme due. Or, elle pouvait solliciter l’assistance juridique ou, si elle n’en remplissait pas les conditions, demander, de manière motivée, une nouvelle prolongation du délai pour verser le solde de l’avance de frais. Les difficultés financières auxquelles elle soutient avoir été confrontée ne l’empêchaient nullement de solliciter un report motivé du délai. Par ailleurs, il n’est pas allégué qu’un empêchement résidait dans la personne de son conseil d’alors ; celui-ci également aurait pu demander une nouvelle prolongation du délai de paiement.</w:t>
      </w:r>
    </w:p>
    <w:p>
      <w:r>
        <w:t>Ainsi, en l’absence d’un empêchement au sens de l’art. 16 al. 3 LPA, il n’y a pas lieu de restituer le délai de paiement. L’absence de versement de l’avance de frais dans le délai imparti conduit donc à l’irrecevabilité du recours. 4)</w:t>
      </w:r>
    </w:p>
    <w:p>
      <w:r>
        <w:t>Au vu de l’issue du litige, un émolument – réduit – de CHF 200.-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