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ATA/1353/2018 vom 18. Dezember 2018</w:t>
      </w:r>
    </w:p>
    <w:p>
      <w:r>
        <w:t>GE Cour de justice, 2018-12-18, FR</w:t>
      </w:r>
    </w:p>
    <w:p>
      <w:r>
        <w:rPr>
          <w:b/>
        </w:rPr>
        <w:t xml:space="preserve">Quelle: </w:t>
      </w:r>
      <w:r>
        <w:t>https://mcp.opencaselaw.ch/entscheid/ge_gerichte_ATA_1353_2018</w:t>
      </w:r>
    </w:p>
    <w:p>
      <w:r>
        <w:t>FR: GE_GERICHTE ATA/1353/2018 du 18 décembre 2018</w:t>
      </w:r>
    </w:p>
    <w:p>
      <w:r>
        <w:t>IT: GE_GERICHTE ATA/1353/2018 del 18 dicembre 2018</w:t>
      </w:r>
    </w:p>
    <w:p>
      <w:pPr>
        <w:pStyle w:val="Heading2"/>
      </w:pPr>
      <w:r>
        <w:t>Volltext</w:t>
      </w:r>
    </w:p>
    <w:p>
      <w:r>
        <w:t>RÉPUBLIQUE ET</w:t>
      </w:r>
    </w:p>
    <w:p>
      <w:r>
        <w:t>CANTON DE GENÈVE POUVOIR JUDICIAIRE A/3569/2018-MARPU ATA/1353/2018 COUR DE JUSTICE Chambre administrative Arrêt du 18 décembre 2018</w:t>
      </w:r>
    </w:p>
    <w:p>
      <w:r>
        <w:t>dans la cause</w:t>
      </w:r>
    </w:p>
    <w:p>
      <w:r>
        <w:t>ALPHAVERRE SA</w:t>
      </w:r>
    </w:p>
    <w:p>
      <w:r>
        <w:t>contre HOSPICE GÉNÉRAL représenté par Me Bertrand Reich, avocat SOFRAVER SA représentée par Mes Anton Henninger et Anna Scheidegger, avocats</w:t>
      </w:r>
    </w:p>
    <w:p>
      <w:r>
        <w:t>- 2/4 - A/3569/2018 Vu, en fait, le recours interjeté le 11 octobre 2018 par Alphaverre SA contre la décision de l’Hospice général du 28 septembre 2018 d’adjuger à Sofraver SA, pour CHF 360'451.-, les travaux de rénovation « CFC 2219 - vitrages arcades hors serrurerie » de l’immeuble dit Cité Carl-Vogt et informant Alphaverre SA qu’elle avait été classée au 2ème rang sur trois offres évaluées ; que Sofraver SA et l’Hospice général ont conclu au rejet du recours ; vu l’arrêt de la chambre de céans du 7 novembre 2018 admettant la requête d’effet suspensif formée par Alphaverre SA au motif que le recours n’était pas dénué de chances de succès et qu’il n’y a avait pas d’urgence à conclure le marché litigieux ; attendu que le 19 novembre 2018, l’Hospice général a révoqué sa décision d’adjudication du 28 septembre 2018, exposant que la décision sur effet suspensif et les explications données par les parties lui avaient permis de « prendre pleinement la mesure de la problématique » et qu’il « s’avérait également que les soumissionnaires n’[avaient] pas été pleinement informés de la réelle situation »; qu’il a ainsi révoqué l’adjudication, interrompu la procédure de mise en concurrence et dit que la procédure serait renouvelée en procédure ouverte, précisant les voies de recours contre sa nouvelle décision ; vu le courrier du 20 novembre 2018 de l’Hospice général à la chambre de céans indiquant que la cause était ainsi devenue sans objet et l’invitant à laisser les frais à la charge de l’État de Genève ; qu’invitées à se déterminer sur la question des frais de la présente procédure, Sofraver SA et Alphaverre SA ont chacune conclu à ce qu’une indemnité de procédure lui soit allouée et que les frais soient mis à la charge de l’Hospice général, qu’Alphaverre SA a, en outre, précisé que l’indemnité de procédure devait s’élever à CHF 1'800.-, correspondant aux honoraires que la Fédération vaudoise des entrepreneurs lui avait facturés, selon la facture produite faisant état de tels honoraires, hors TVA ; que les parties ont ensuite été informées que la cause était gardée à juger ; qu’aucun recours n’a été formé contre la décision de l’Hospice général du 19 novembre 2018 ; Considérant, en droit, que la révocation de la décision d’adjudication, l’interruption de la procédure de mise en concurrence et son renouvellement rendent sans objet la présente procédure, de sorte qu’il y a lieu de la rayer du rôle ;</w:t>
      </w:r>
    </w:p>
    <w:p>
      <w:r>
        <w:t>- 3/4 - A/3569/2018 que dans la mesure où la nouvelle décision donne suite à l’ensemble des conclusions de la recourante, celle-ci obtient entièrement gain de cause (art. 87 al.1 LPA) ; que Sofraver SA ayant conclu au rejet du recours, elle succombe ; qu’il convient cependant de relever que la révocation de la décision querellée n’est pas imputable à des manquements de Sofraver SA, mais au fait que l’Hospice général n’avait pas pleinement informé les soumissionnaires « sur la réelle situation », ce dont il conviendra de tenir compte dans la fixation des frais et de l’indemnité de procédure ; qu’aucun émolument ne peut être mis à la charge de l’Hospice général, qui en est dispensé de par la loi (art. 87 al. 1 LPA) ; qu’un émolument, réduit pour les motifs sus-évoqués, de CHF 500.- sera mis à la charge de Sofraverre SA ; qu’une indemnité de procédure de CHF 1'500.-, qui ne constitue selon la jurisprudence constante qu’une participation aux honoraires d’avocat (ATA/1162/2018 du 30 octobre 2018 et les références citées), sera allouée à la recourante, étant relevé que la présente décision ne comporte aucune constatation de l’illicéité du marché public, élément qui seul aurait permis, le cas échéant, une indemnité couvrant l’ensemble du dommage subi ; qu’elle sera mise à concurrence de CHF 1'000.- à la charge de l’Hospice général et à concurrence de CHF 500.- à la charge de Sofraver SA.</w:t>
      </w:r>
    </w:p>
    <w:p>
      <w:r>
        <w:t>* * * * * PAR CES MOTIFS LA CHAMBRE ADMINISTRATIVE dit que la cause est devenue sans objet ; la raye du rôle ; dit qu’il n’est pas mis d’émolument à la charge de l’Hospice général ; met un émolument de CHF 500.- à la charge de Sofraver SA ; alloue à Alphaverre SA une indemnité de procédure de CHF 1'500.-, soit CHF 1'000.- à la charge de l’Hospice général et CHF 500.- à la charge de Sofraver SA ;</w:t>
      </w:r>
    </w:p>
    <w:p>
      <w:r>
        <w:t>- 4/4 - A/3569/2018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Alphaverre SA, à Me Bertrand Reich, avocat de l'hospice général, à Mes Anton Henninger et Anna Scheidegger, avocats de Sofraver SA, ainsi qu’à la commission de la concurrence. Siégeant : Mme Krauskopf, présidente, M. Thélin, Mme Junod, M. Pagan, Mme Payot Zen-Ruffinen, juges. Au nom de la chambre administrative : la greffière-juriste :</w:t>
      </w:r>
    </w:p>
    <w:p>
      <w:r>
        <w:t>S. Hüsler Enz</w:t>
      </w:r>
    </w:p>
    <w:p>
      <w:r>
        <w:t>la présidente siégeant :</w:t>
      </w:r>
    </w:p>
    <w:p>
      <w:r>
        <w:t>F. Krauskopf</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