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ATA/1319/2017 vom 25. September 2017</w:t>
      </w:r>
    </w:p>
    <w:p>
      <w:r>
        <w:t>GE Cour de justice, 2017-09-25, FR</w:t>
      </w:r>
    </w:p>
    <w:p>
      <w:r>
        <w:rPr>
          <w:b/>
        </w:rPr>
        <w:t xml:space="preserve">Quelle: </w:t>
      </w:r>
      <w:r>
        <w:t>https://mcp.opencaselaw.ch/entscheid/ge_gerichte_ATA_1319_2017</w:t>
      </w:r>
    </w:p>
    <w:p>
      <w:r>
        <w:t>FR: GE_GERICHTE ATA/1319/2017 du 25 septembre 2017</w:t>
      </w:r>
    </w:p>
    <w:p>
      <w:r>
        <w:t>IT: GE_GERICHTE ATA/1319/2017 del 25 settembre 2017</w:t>
      </w:r>
    </w:p>
    <w:p>
      <w:pPr>
        <w:pStyle w:val="Heading2"/>
      </w:pPr>
      <w:r>
        <w:t>Erwägungen</w:t>
      </w:r>
    </w:p>
    <w:p>
      <w:r>
        <w:rPr>
          <w:b/>
        </w:rPr>
        <w:t>E. 22</w:t>
      </w:r>
    </w:p>
    <w:p>
      <w:r>
        <w:t>août 2017 et pli simple, la chambre de céans a invité les recourants à s'acquitter d'une avance de frais d'un montant de CHF 400.- dans un délai échéant le 16 septembre 2017, sous peine d'irrecevabilité de leur recours (art. 86 al. 2 de la loi sur la procédure administrative du 12 septembre 1985 - LPA - E 5 10) ;</w:t>
      </w:r>
    </w:p>
    <w:p>
      <w:r>
        <w:t>que, par le même courrier précité et dans un délai au 25 août 2017, il leur était demandé de compléter leur recours pour qu’il soit conforme aux exigences de l’art. 65 LPA ;</w:t>
      </w:r>
    </w:p>
    <w:p>
      <w:r>
        <w:t>qu'à ce jour, les recourants n'ont pas effectué l'avance de frais, ni d’ailleurs complété leur recours, si bien que ce dernier,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16 août 2017 par Madame et Monsieur A______, agissant pour leur fille B______, contre la décision du 17 juillet 2017 prise par la direction générale du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w:t>
      </w:r>
    </w:p>
    <w:p>
      <w:r>
        <w:t>- 3/3 - A/3391/2017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et Monsieur A______, agissant pour leur fille B______, ainsi qu'à la direction générale de l’enseignement secondaire II du département de l'instruction publique, de la culture et du sport.</w:t>
      </w:r>
    </w:p>
    <w:p>
      <w:r>
        <w:t>Au nom de la chambre administrative : la greffière :</w:t>
      </w:r>
    </w:p>
    <w:p>
      <w:r>
        <w:t>Sylvie Cardinaux</w:t>
      </w:r>
    </w:p>
    <w:p>
      <w:r>
        <w:t>le juge délégué:</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