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ATA/1302/2017 vom 19. September 2017</w:t>
      </w:r>
    </w:p>
    <w:p>
      <w:r>
        <w:t>GE Cour de justice, 2017-09-19, FR</w:t>
      </w:r>
    </w:p>
    <w:p>
      <w:r>
        <w:rPr>
          <w:b/>
        </w:rPr>
        <w:t xml:space="preserve">Quelle: </w:t>
      </w:r>
      <w:r>
        <w:t>https://mcp.opencaselaw.ch/entscheid/ge_gerichte_ATA_1302_2017</w:t>
      </w:r>
    </w:p>
    <w:p>
      <w:r>
        <w:t>FR: GE_GERICHTE ATA/1302/2017 du 19 septembre 2017</w:t>
      </w:r>
    </w:p>
    <w:p>
      <w:r>
        <w:t>IT: GE_GERICHTE ATA/1302/2017 del 19 settembre 2017</w:t>
      </w:r>
    </w:p>
    <w:p>
      <w:pPr>
        <w:pStyle w:val="Heading2"/>
      </w:pPr>
      <w:r>
        <w:t>Regeste</w:t>
      </w:r>
    </w:p>
    <w:p>
      <w:r>
        <w:t>Résumé: La décision de suppression des prestations d'aide financière accordées au recourant est conforme au droit et proportionnée vu l'impossibilité d'établir son lieu de résidence effectif en raison de son manque de collaboration. Les conditions mêmes présidant à l'ouverture de ce droit ne peuvent ainsi être établies. À cela s'ajoute que le recourant conserve la possibilité de déposer une nouvelle demande d'aide sociale. Recours rejeté.</w:t>
      </w:r>
    </w:p>
    <w:p>
      <w:pPr>
        <w:pStyle w:val="Heading2"/>
      </w:pPr>
      <w:r>
        <w:t>Erwägungen</w:t>
      </w:r>
    </w:p>
    <w:p>
      <w:r>
        <w:rPr>
          <w:b/>
        </w:rPr>
        <w:t>E. 1</w:t>
      </w:r>
    </w:p>
    <w:p>
      <w:r>
        <w:t>Interjeté en temps utile devant la juridiction compétente, le recours est recevable de ce point de vue (art. 132 de la loi sur l'organisation judiciaire du 26 septembre 2010 - LOJ - E 2 05 ; art. 62 al. 1 let. a de la loi sur la procédure administrative du 12 septembre 1985 - LPA - E 5 10).</w:t>
      </w:r>
    </w:p>
    <w:p>
      <w:r>
        <w:rPr>
          <w:b/>
        </w:rPr>
        <w:t>E. 2</w:t>
      </w:r>
    </w:p>
    <w:p>
      <w:r>
        <w:t>a. Selon l’art. 65 LPA, l’acte de recours contient, sous peine d’irrecevabilité, la désignation de la décision attaquée et les conclusions du recourant (al. 1). Il contient également l’exposé des motifs ainsi que l’indication des moyens de preuve (al. 2).</w:t>
      </w:r>
    </w:p>
    <w:p>
      <w:r>
        <w:t>Compte tenu du caractère peu formaliste de cette disposition, la jurisprudence fait preuve d’une certaine souplesse s’agissant de la manière par laquelle sont formulées les conclusions du recourant. Le fait qu’elles ne ressortent pas expressément de l’acte de recours n’est, en soi, pas un motif d’irrecevabilité, pour autant que l’autorité judiciaire et la partie adverse puissent comprendre avec certitude les fins du recourant (ATA/518/2017 du 9 mai 2017 consid. 2a ; ATA/74/2016 du 26 janvier 2016 consid. 2b). Ainsi, une requête en annulation d’une décision doit être déclarée recevable dans la mesure où le recourant a, de manière suffisante, manifesté son désaccord avec la décision ainsi que sa volonté qu’elle ne déploie pas d’effets juridiques (ATA/518/2017 précité consid. 2a).</w:t>
      </w:r>
    </w:p>
    <w:p>
      <w:r>
        <w:t>b. En l’espèce, le recourant n’a pas pris de conclusions formelles en annulation de la décision de l'hospice du 6 juin 2017. L’on comprend toutefois de ses écritures qu'il est en désaccord avec celle-ci et qu'il souhaite son annulation ainsi que le maintien des prestations d'aide financière. Il s’ensuit que le recours est également recevable sous cet angle.</w:t>
      </w:r>
    </w:p>
    <w:p>
      <w:r>
        <w:rPr>
          <w:b/>
        </w:rPr>
        <w:t>E. 3</w:t>
      </w:r>
    </w:p>
    <w:p>
      <w:r>
        <w:t>Le litige porte sur la suppression de prestations d'aide financière accordées au recourant en raison de l'impossibilité d'établir son lieu de résidence effectif sur le canton de Genève, due à son manque de collaboration à cette fin, en refusant plusieurs visite de son domicile par le service des enquêtes de l'hospice.</w:t>
      </w:r>
    </w:p>
    <w:p>
      <w:r>
        <w:t>- 7/10 - A/2781/2017</w:t>
      </w:r>
    </w:p>
    <w:p>
      <w:r>
        <w:rPr>
          <w:b/>
        </w:rPr>
        <w:t>E. 4</w:t>
      </w:r>
    </w:p>
    <w:p>
      <w:r>
        <w:t>a. La LIASI a pour but de prévenir l’exclusion sociale et d’aider les personnes qui en souffrent à se réinsérer dans un environnement social et professionnel (art. 1 al. 1 LIASI).</w:t>
      </w:r>
    </w:p>
    <w:p>
      <w:r>
        <w:t>b. Les prestations de l’aide sociale individuelle sont l’accompagnement social, les prestations financières et l’insertion professionnelle (art. 2 LIASI).</w:t>
      </w:r>
    </w:p>
    <w:p>
      <w:r>
        <w:t>c. La personne majeure qui n’est pas en mesure de subvenir à son entretien ou à celui des membres de la famille dont il a la charge a droit à des prestations d’aide financière. Celles-ci ne sont pas remboursables sous réserve notamment de la perception indue des prestations (art. 8 al. 1 et 2 LIASI).</w:t>
      </w:r>
    </w:p>
    <w:p>
      <w:r>
        <w:t>d. Les prestations d’aide financière sont subsidiaires à toute autre source de revenu, aux prestations découlant du droit de la famille ou de la loi fédérale sur le partenariat enregistré entre personnes du même sexe du 18 juin 2004 (LPart - RS 211.231), ainsi qu’à toute autre prestation à laquelle le bénéficiaire et les membres du groupe familial ont droit, en particulier aux prestations d’assurances sociales fédérales et cantonales, et aux prestations communales, à l’exception des prestations occasionnelles (art. 9 al. 1 LIASI).</w:t>
      </w:r>
    </w:p>
    <w:p>
      <w:r>
        <w:rPr>
          <w:b/>
        </w:rPr>
        <w:t>E. 5</w:t>
      </w:r>
    </w:p>
    <w:p>
      <w:r>
        <w:t>Selon l’art. 32 LIASI, le bénéficiaire est tenu de fournir tous les renseignements nécessaires pour établir son droit et fixer le montant des prestations d’aide financière (al. 1). Il doit autoriser l’hospice à prendre des informations à son sujet qui sont nécessaires pour déterminer son droit ; en particulier, il doit lever le secret bancaire et fiscal à la demande de l’hospice (al. 2). Il doit également se soumettre à une enquête de l’hospice lorsque celui-ci en fait la demande (al. 3).</w:t>
      </w:r>
    </w:p>
    <w:p>
      <w:r>
        <w:t>De même, il doit immédiatement déclarer à l’hospice tout fait nouveau de nature à entraîner une modification du montant des prestations d’aide financière qui lui sont allouées ou leur suppression (art. 33 al. 1 LIASI). Le document intitulé « mon engagement en demandant une aide financière à l’Hospice général » concrétise cette obligation de collaborer en exigeant du demandeur qu’il donne immédiatement et spontanément à l’hospice tout renseignement et toute pièce nécessaires à l’établissement de sa situation personnelle, familiale et économique (ATA/878/2016 précité ; ATA/802/2016 précité ; ATA/761/2016 précité ; ATA/810/2015 précité ; ATA/425/2014 du 12 juin 2014).</w:t>
      </w:r>
    </w:p>
    <w:p>
      <w:r>
        <w:rPr>
          <w:b/>
        </w:rPr>
        <w:t>E. 6</w:t>
      </w:r>
    </w:p>
    <w:p>
      <w:r>
        <w:t>a. L’art. 35 LIASI décrit six cas dans lesquels les prestations d'aide financière peuvent être réduites, suspendues, refusées ou supprimées.</w:t>
      </w:r>
    </w:p>
    <w:p>
      <w:r>
        <w:t>Tel est notamment le cas lorsque le bénéficiaire renonce à faire valoir des droits auxquels les prestations d'aides financière sont subsidiaires (art. 35 al. 1 let. b LIASI), lorsqu'il ne s'acquitte pas intentionnellement de son obligation de collaborer telle que prescrite par l'art. 32 LIASI ou qu’il refuse de</w:t>
      </w:r>
    </w:p>
    <w:p>
      <w:r>
        <w:t>- 8/10 - A/2781/2017 donner les informations requises au sens de l'art. 7 LIASI (art. 35 al. 1 let. c et d LIASI) ainsi que lorsque le bénéficiaire refuse de rembourser à l'hospice des prestations sociales ou d'assurances sociales constituant des revenus au sens de l'art. 22 LIASI, perçues avec effet rétroactif, et qui concernent une période durant laquelle il bénéficiait des prestations d'aide financière (art. 35 al. 1 let. f LIASI).</w:t>
      </w:r>
    </w:p>
    <w:p>
      <w:r>
        <w:t>En cas de réduction, suspension, refus ou suppression des prestations d'aide financière, l'hospice rend une décision écrite et motivée, indiquant les voies de droit. Les décisions de réduction sont rendues pour une durée déterminée à l’échéance de laquelle la situation est réexaminée. Le Conseil d’État précise, par règlement, les taux de réduction applicables. Dans tous les cas, le bénéficiaire doit disposer d’un montant correspondant à l’aide financière versée aux étrangers non titulaires d’une autorisation de séjour régulière (art. 35 al. 2 à 4 LIASI).</w:t>
      </w:r>
    </w:p>
    <w:p>
      <w:r>
        <w:t>b. Les prestations d’aide financière peuvent être réduites dans les cas visés à l’art. 35 LIASI pendant une durée maximale de douze mois. En cas de manquement aux devoirs imposés par la loi, le forfait pour l’entretien de la personne fautive est réduit de 15 % et toutes ses prestations circonstancielles sont supprimées, à l'exception de la participation aux frais médicaux et aux frais dentaires, au sens de l'art. 9 al. 2 à 4 RIASI. En cas de manquement grave, le forfait pour l'entretien de la personne fautive est réduit aux montants définis par l’art. 19 RIASI et toutes ses prestations circonstancielles sont supprimées, à l'exception de la participation aux frais médicaux et aux frais dentaires, au sens de l'art. 9 al. 2 à 4 RIASI. Le degré de réduction est fixé en tenant compte des circonstances du cas (art. 35 RIASI).</w:t>
      </w:r>
    </w:p>
    <w:p>
      <w:r>
        <w:t>c. Selon la jurisprudence, la suppression ou la réduction des prestations d'assistance doit au surplus être conforme au principe de la proportionnalité, imposant une pesée de l'ensemble des circonstances. Il faut alors prendre en considération la personnalité et la conduite du bénéficiaire des prestations, la gravité des fautes qui lui sont reprochées, les circonstances de la suppression des prestations ainsi que l'ensemble de la situation de la personne concernée (ATF 122 II 193 ; ATA/16/2006 du 17 janvier 2006 consid. 2b).</w:t>
      </w:r>
    </w:p>
    <w:p>
      <w:r>
        <w:rPr>
          <w:b/>
        </w:rPr>
        <w:t>E. 7</w:t>
      </w:r>
    </w:p>
    <w:p>
      <w:r>
        <w:t>En l'occurrence, le recourant a été informé de ses obligations à l'égard de l'intimé dès le dépôt de sa demande d'aide sociale financière à laquelle était joint le document « Mon engagement » qu'il a également signé. Son devoir d'autoriser le service des enquêtes de l'hospice à effectuer une visite de son domicile y était expressément mentionné. Ceci lui a d'ailleurs été rappelé à réitérées reprises par oral et par écrit. Cependant, malgré plusieurs tentatives de contrôle impromptu ou sur convocation, le service des enquêtes de l'hospice n'est pas parvenu à visiter le logement dans lequel affirme vivre le recourant. Alors que ce dernier a été officiellement domicilié chez M. E______ depuis le 1er janvier 2017, il a constamment refusé de permettre au service des enquêtes de l'hospice de procéder à une visite domiciliaire dudit logement ou de celui de son ex-épouse. À cet égard,</w:t>
      </w:r>
    </w:p>
    <w:p>
      <w:r>
        <w:t>- 9/10 - A/2781/2017 sa présence en tenue décontractée à son ancien domicile conjugal lors du contrôle du 14 février 2017 apparaît difficilement compatible avec le fait qu'il n'y résiderait plus. Le fait d'avoir une activité lucrative occasionnelle dans un autre canton, soit in casu Fribourg, ou d'y mener des recherches d'emploi, ne paraît pas davantage suffisant pour justifier son comportement, tandis qu'il ne se présente pas aux entretiens qu'il sollicite lui-même.</w:t>
      </w:r>
    </w:p>
    <w:p>
      <w:r>
        <w:t>Au vu de ce qui précède, force est de constater que les multiples tentatives du service des enquêtes de l'hospice pour effectuer une visite du logement du recourant sont restées vaines en raison du comportement de celui-ci. Il a donc effectivement manqué à son obligation de collaboration, en connaissance des sanctions encourues.</w:t>
      </w:r>
    </w:p>
    <w:p>
      <w:r>
        <w:t>Quant au type de sanction infligée, soit la suppression du droit aux prestations d'aide financière du recourant, celui-ci apparaît proportionné et adapté au cas d'espèce, dans la mesure où l'intimé n'est pas en mesure d'établir si la situation du recourant lui ouvre ce droit et où une nouvelle demande peut être déposée en tout temps dès lors que la preuve en est apportée.</w:t>
      </w:r>
    </w:p>
    <w:p>
      <w:r>
        <w:rPr>
          <w:b/>
        </w:rPr>
        <w:t>E. 8</w:t>
      </w:r>
    </w:p>
    <w:p>
      <w:r>
        <w:t>Il s’ensuit que le recours sera rejeté.</w:t>
      </w:r>
    </w:p>
    <w:p>
      <w:r>
        <w:rPr>
          <w:b/>
        </w:rPr>
        <w:t>E. 9</w:t>
      </w:r>
    </w:p>
    <w:p>
      <w:r>
        <w:t>Vu la nature du litige, il ne sera pas perçu d’émolument (art. 87 al. 1 LPA et</w:t>
      </w:r>
    </w:p>
    <w:p>
      <w:r>
        <w:rPr>
          <w:b/>
        </w:rPr>
        <w:t>E. 11</w:t>
      </w:r>
    </w:p>
    <w:p>
      <w:r>
        <w:t>du règlement sur les frais, émoluments et indemnités en procédure administrative du 30 juillet 1986 - RFPA - E 5 10.03), ni alloué d’indemnité de procédure.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