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ATA/1279/2015 vom 1. Dezember 2015</w:t>
      </w:r>
    </w:p>
    <w:p>
      <w:r>
        <w:t>GE Cour de justice, 2015-12-01, FR</w:t>
      </w:r>
    </w:p>
    <w:p>
      <w:r>
        <w:rPr>
          <w:b/>
        </w:rPr>
        <w:t xml:space="preserve">Quelle: </w:t>
      </w:r>
      <w:r>
        <w:t>https://mcp.opencaselaw.ch/entscheid/ge_gerichte_ATA_1279_2015</w:t>
      </w:r>
    </w:p>
    <w:p>
      <w:r>
        <w:t>FR: GE_GERICHTE ATA/1279/2015 du 1 décembre 2015</w:t>
      </w:r>
    </w:p>
    <w:p>
      <w:r>
        <w:t>IT: GE_GERICHTE ATA/1279/2015 del 1 dicembre 2015</w:t>
      </w:r>
    </w:p>
    <w:p>
      <w:pPr>
        <w:pStyle w:val="Heading2"/>
      </w:pPr>
      <w:r>
        <w:t>Regeste</w:t>
      </w:r>
    </w:p>
    <w:p>
      <w:r>
        <w:t>Résumé: Refus d'une autorisation de séjour en vue de se marier à un ressortissant angolais vivant en concubinage avec une ressortissante congolaise titulaire d'un permis B et père de deux filles, également titulaires d'un permis B. Les conditions de l'art. 44 LEtr ne sont pas remplies, toute la famille émargeant à l'aide sociale. En raison de multiples condamnations depuis son arrivée en Suisse en 1999, du faible degré d'intégration et de l'absence d'évolution favorable de son comportement, le droit au respect de la vie familiale du recourant et de ses proches ne contrebalance pas l'intérêt public au refus de l'autorisation de séjour.</w:t>
      </w:r>
    </w:p>
    <w:p>
      <w:pPr>
        <w:pStyle w:val="Heading2"/>
      </w:pPr>
      <w:r>
        <w:t>Erwägungen</w:t>
      </w:r>
    </w:p>
    <w:p>
      <w:r>
        <w:rPr>
          <w:b/>
        </w:rPr>
        <w:t>E. 12</w:t>
      </w:r>
    </w:p>
    <w:p>
      <w:r>
        <w:t>septembre 1985 - LPA - E 5 10). 2) a. Devant le TAPI, le recourant a conclu préalablement à son audition et à celle de son assistant social, M. K______. Le TAPI, procédant à une appréciation anticipée des preuves, a écarté ces moyens de preuve. Devant la chambre de céans, le recourant réitère sa demande de comparution personnelle, mais non celle relative à l’audition de M. K______, et invoque à titre de moyen de preuve l’audition de sa compagne, Mme B______, sans toutefois prendre de conclusions formelles en ce sens. Il n’invoque pas la violation de son droit d’être entendu.</w:t>
      </w:r>
    </w:p>
    <w:p>
      <w:r>
        <w:t>b. Tel que garanti par les art. 29 al. 2 de la Constitution fédérale de la Confédération suisse du 18 avril 1999 (Cst. - RS 101) et 6 § 1 CEDH,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 p. 157 ; 137 I 195 consid. 2.3.1 p. 197 ; arrêt du Tribunal fédéral 8C_472/2014 du 3 septembre 2015 consid. 4.1 ; ATA/134/2015 du 3 février 2015). Le droit d’être entendu ne comprend pas le droit d'être entendu oralement ni celui d'obtenir l’audition de témoins (art. 41 LPA ; ATF 130 II 425 consid. 2.1 p. 428 ; ATA/311/2015 du 31 mars 2015).</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(arrêts du Tribunal fédéral 2C_109/2015 et 2C_110/2015 du 1er septembre 2015 consid. 4.1 ; 2C_235/2015 du 29 juillet 2015 consid. 5) ou si le fait à établir résulte déjà des constatations ressortant du dossier (ATF 136 I 229 consid. 5.2 p. 236 ; 134 I 140 consid. 5.3 p. 148 ; arrêt du Tribunal fédéral 8C_799/2011 du 20 juin 2012 consid. 6.1 ; ATA/311/2015 du 31 mars 2015).</w:t>
      </w:r>
    </w:p>
    <w:p>
      <w:r>
        <w:t>c. En l’espèce, le recourant a eu à plusieurs reprises l’occasion de s’exprimer par écrit durant la procédure devant la chambre de céans et devant le TAPI, d’exposer son point de vue et de produire toutes les pièces qu’il estimait utiles à l’appui de ses allégués. L’autorité cantonale a aussi répondu à son recours, se prononçant de manière détaillée sur les griefs qui lui apparaissaient pertinents pour l’issue du litige, et le recourant a répliqué à cette écriture. L’audition tant du recourant que de sa compagne ou de M. K______ ne saurait apporter d’éléments</w:t>
      </w:r>
    </w:p>
    <w:p>
      <w:r>
        <w:t>- 8/18 - A/2182/2014 supplémentaires indispensables permettant à la chambre de céans de trancher le litige, alors que celle-ci dispose par ailleurs d’un dossier complet.</w:t>
      </w:r>
    </w:p>
    <w:p>
      <w:r>
        <w:t>Dans ces conditions et au vu de la jurisprudence précitée, c’est à bon droit que le TAPI a renoncé à entendre le recourant et son assistant social ; de même, la chambre de céans ne procèdera ni à l’audition du recourant ni à celle de sa compagne. 3) a. Dans la perspective d'une application de la loi conforme à l’art. 14 Cst et au droit conventionnel (art. 12 CEDH),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(art. 17 al. 2 LEtr par analogie).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(ATF 137 I 351 consid. 3.7).</w:t>
      </w:r>
    </w:p>
    <w:p>
      <w:r>
        <w:t>Il y a donc lieu d’examiner si le recourant pourra bénéficier d’une autorisation de séjour dans l’éventualité d’un mariage avec Mme B______, titulaire d’une autorisation de séjour de type B.</w:t>
      </w:r>
    </w:p>
    <w:p>
      <w:r>
        <w:t>b. Selon l’art. 44 LEtr, l’autorité compétente peut octroyer une autorisation de séjour au conjoint étranger du titulaire d’une autorisation de séjour et à ses enfants célibataires étrangers de moins de 18 ans aux conditions cumulatives suivantes (arrêt du Tribunal fédéral 2C_793/2011 du 22 février 2012 consid. 2.4) : a. ils vivent en ménage commun avec lui ; b. ils disposent d’un logement approprié ; c. ils ne dépendent pas de l’aide sociale.</w:t>
      </w:r>
    </w:p>
    <w:p>
      <w:r>
        <w:t>Cette disposition ne confère pas un droit au regroupement familial (ATF 137 I 284 consid. 1.2 ; arrêt du Tribunal fédéral 2C_553/2011 du 4 novembre 2011 consid. 2.1).</w:t>
      </w:r>
    </w:p>
    <w:p>
      <w:r>
        <w:t>Le TAPI a admis à juste titre que la concubine du recourant, ainsi que ses deux enfants vivent en ménage commun avec lui et que le logement de la famille</w:t>
      </w:r>
    </w:p>
    <w:p>
      <w:r>
        <w:t>- 9/18 - A/2182/2014 est approprié, ce que les parties n’ont au surplus pas contesté. Seule la question de la dépendance à l’aide sociale sera donc examinée. 4) a. Les moyens financiers doivent permettre aux membres de la famille de subvenir à leurs besoins sans dépendre de l’aide sociale (Directives LEtr ch. I. 6.4.2.3). Selon la jurisprudence, le danger que la personne concernée émarge concrètement à l’aide sociale, une fois en possession d’un permis de séjour, ne doit pas s’examiner à la seule lumière de la situation actuelle ; il faut également tenir compte de l’évolution probable de celle-ci (ATF 137 I 351 consid. 3.9). Un éventuel revenu futur peut, à titre exceptionnel, être pris en compte lorsque ce revenu peut selon toute vraisemblance être généré à long terme (poste de travail sûr et réel et possibilité effective d'exercer une activité lucrative compte tenu de la situation familiale) (Directives LEtr ch. 6.4.2.3).</w:t>
      </w:r>
    </w:p>
    <w:p>
      <w:r>
        <w:t>b. La procédure administrative est régie par la maxime inquisitoire selon laquelle le juge établit les faits d’office (art. 19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les références ; ATA/860/2015 du 25 août 2015 consid. 12 ; ATA/792/2012 du 20 novembre 2012 consid. 6a).</w:t>
      </w:r>
    </w:p>
    <w:p>
      <w:r>
        <w:t>Il incombe en effet à l'administré d'établir les faits qui sont de nature à lui procurer un avantage, spécialement lorsqu'il s'agit d'élucider des faits qu'il est le mieux à même de connaître, notamment parce qu'ils ont trait spécifiquement à sa situation personnelle (arrêts du Tribunal fédéral 1C_205/2012 du 6 novembre 2012 consid. 2.1 ; 1B_152/2008 du 30 juin 2008 consid. 3.2 ; ATF 125 IV 161 consid. 4 ; ATA/85/2007 du 20 février 2007 consid. 3 et les références). Le Tribunal fédéral a même qualifié cette obligation de « devoir de collaboration spécialement élevé » lorsqu'il s'agit d'éléments ayant trait à la situation personnelle de l'intéressé, puisqu'il s'agit de faits qu'il connaît mieux que quiconque (arrêts du Tribunal fédéral 1C_58/2012 du 10 juillet 2012 consid. 3.2 et les références ; 2C_703/2008 du 8 janvier 2009 consid. 5.2).</w:t>
      </w:r>
    </w:p>
    <w:p>
      <w:r>
        <w:t>c. En l’espèce, le TAPI a considéré que le recourant et sa famille dépendaient entièrement de l’aide sociale, de sorte que la condition de l’art. 44 let. c LEtr n’était pas remplie et qu’aucune autorisation de séjour ne pouvait être accordée sur cette base.</w:t>
      </w:r>
    </w:p>
    <w:p>
      <w:r>
        <w:t>Le recourant fait grief au TAPI d’avoir retenu que Mme B______ n’aurait pas tenté de trouver une activité professionnelle à un taux plus élevé. Il affirme que cette dernière a doublé son nombre d’heures de travail hebdomadaire depuis</w:t>
      </w:r>
    </w:p>
    <w:p>
      <w:r>
        <w:t>- 10/18 - A/2182/2014 le 1er juin 2015, et qu’elle percevrait un salaire mensuel de CHF 3’000.-, ce qui lui permettrait de s’émanciper de l’aide de l’hospice.</w:t>
      </w:r>
    </w:p>
    <w:p>
      <w:r>
        <w:t>La chambre de céans constate toutefois qu’il n’existe au dossier aucun élément propre à prouver la réalité de ce contrat de travail ni le fait que Mme B______ ne dépendrait plus de l’aide sociale grâce à celui-ci, de sorte qu’elle ne s’écartera pas des constatations du TAPI sur ce point.</w:t>
      </w:r>
    </w:p>
    <w:p>
      <w:r>
        <w:t>Le recourant expose encore ses propres efforts visant à améliorer ses moyens financiers. Il affirme disposer d’une perspective d’embauche, sans toutefois apporter d’éléments probants, ni de détails comme la durée du contrat, le taux d’activité ou le salaire, alors qu’il lui était loisible de produire les pièces idoines tout au long de la procédure. Ainsi, même à considérer, comme il l’allègue, qu’il fournit des efforts pour s’émanciper de l’aide sociale, la chambre administrative ne saurait considérer qu’il dispose d’un poste de travail « sûr et réel ».</w:t>
      </w:r>
    </w:p>
    <w:p>
      <w:r>
        <w:t>Au surplus, rien ne permet d’affirmer que sa situation serait différente une fois une autorisation de séjour obtenue. Une autonomie financière de la famille n'est pas envisageable à courte échéance, les chances de réinsertion professionnelle du recourant étant incertaines et sa compagne percevant un faible revenu, alors qu'ils devraient assumer ensemble leur entretien et celui de deux enfants.</w:t>
      </w:r>
    </w:p>
    <w:p>
      <w:r>
        <w:t>Au vu de ce qui précède, la chambre administrative ne peut que constater l’absence de moyens suffisants de la famille et sa dépendance à l’aide sociale pour une durée indéterminée. 5)</w:t>
      </w:r>
    </w:p>
    <w:p>
      <w:r>
        <w:t>C’est donc à juste titre que le TAPI a considéré que le recourant ne pourra pas, même une fois marié, prétendre à une autorisation de séjour en vertu de l’art. 44 LEtr. 6)</w:t>
      </w:r>
    </w:p>
    <w:p>
      <w:r>
        <w:t>Il convient dès lors d’examiner si, comme le prétend le recourant, la décision attaquée viole le droit du recourant au respect de sa vie privée et familiale garanti par l’art. 8 CEDH. 7) a. Selon la jurisprudence, un étranger peut, selon les circonstances, se prévaloir du droit au respect de sa vie privée et familiale au sens de l'art. 8 §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(ATF 137 I 247 consid 4.1.1 ; 130 II 281 consid. 3.1 ; ATA/177/2014 du 25 mars 2014 consid. 7a). Les relations visées à l'art. 8 CEDH sont avant tout celles qui existent entre</w:t>
      </w:r>
    </w:p>
    <w:p>
      <w:r>
        <w:t>- 11/18 - A/2182/2014 époux, ainsi que les relations entre parents et enfants mineurs vivant en ménage commun (ATF 120 Ib 257 consid. 1d ; ATA/177/2014 du 25 mars 2014 consid. 7a).</w:t>
      </w:r>
    </w:p>
    <w:p>
      <w:r>
        <w:t>b. Le droit au respect de la vie privée et familiale garanti par l'art. 8 § 1 CEDH n'est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t>c. La CEDH ne garantit pas le droit de séjourner dans un État partie à ladite convention. Elle ne confère pas le droit d'entrer ou de séjourner dans un État déterminé, ni le droit de choisir le lieu apparemment le plus adéquat pour la vie familiale. Le droit au respect de la vie familiale consacré à l'art. 8 CEDH ne peut être invoqué que si une mesure étatique d'éloignement aboutit à la séparation des membres d'une famille. Il n'y a pas d’atteinte au droit au respect de la vie familiale si l'on peut attendre des membres de la famille qu'ils réalisent leur vie de famille à l'étranger. En revanche, si le départ du membre de la famille pouvant rester en Suisse ne peut d'emblée être exigé sans autre, il convient de procéder à la pesée des intérêts prévue par l'art. 8 § 2 CEDH (ACEDH Gül. c. Suisse du 19 février 1996, req. n° 23218/94 § 38-43 ; CRUZ VARAS et autres c. Suède du 20 mars 1991, req. n° 15576/89 § 87-89, ABDULAZIZ, CABALES et BAKANDALI c. Royaume-Uni du 28 mai 1985, req. nos 9214/80, 9473/81 et 9474/81 § 66-69, ATF 135 I 153 consid. 2.1 et les références ; ATA/177/2014 du 25 mars 2014 consid. 7c).</w:t>
      </w:r>
    </w:p>
    <w:p>
      <w:r>
        <w:t>La pesée des intérêts suppose de prendre en compte l'ensemble des circonstances et de mettre en balance l'intérêt privé à l'obtention d'un titre de séjour et l'intérêt public à son refus (ATF 122 II 1 consid. 2 ; arrêt du Tribunal fédéral 2C_2/2009 du 23 avril 2009 consid. 3.1 ; ATA/177/2014 du 25 mars 2014 consid. 7c). Ainsi, dans le cadre du refus d'octroi ou de renouvellement d'une autorisation de séjour, de même que la révocation d’une autorisation d’établissement, il convient de prendre en considération dans la pesée des intérêts la gravité de la faute commise par l'étranger, le degré d'intégration de celui-ci, respectivement la durée de son séjour en Suisse et le préjudice que l'intéressé et sa famille auraient à subir en raison de la mesure envisagée (art. 96 al. 1 LEtr ; ATF 135 II 377 consid. 4.3 ; arrêt du Tribunal fédéral 2C_418/2009 du 30 novembre 2009 consid. 4.1 ; ATA/821/2014 du 28 octobre 2014 consid. 8a).</w:t>
      </w:r>
    </w:p>
    <w:p>
      <w:r>
        <w:t>Les années passées en Suisse dans l’illégalité, en prison ou au bénéfice d’une simple tolérance ne sont pas déterminantes dans la pesée des intérêts (ATF 134 II 10 consid. 4.3 ; arrêt du Tribunal fédéral 2C_317/2012 du 17 octobre 2012 consid. 3.7.1 ; ATA/764/2015 du 28 juillet 2015).</w:t>
      </w:r>
    </w:p>
    <w:p>
      <w:r>
        <w:t>- 12/18 - A/2182/2014</w:t>
      </w:r>
    </w:p>
    <w:p>
      <w:r>
        <w:t>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 2 CEDH (ATF 122 II 1 consid. 2 ; arrêt du Tribunal fédéral 2C_723/2008 du 24 novembre 2008 consid. 4.1).</w:t>
      </w:r>
    </w:p>
    <w:p>
      <w:r>
        <w:t>Un autre intérêt public, concrétisé à l'art. 44 let. c LEtr, consiste à ne pas agrandir le cercle des membres de la famille à la charge de l'aide sociale genevoise par l’octroi d’autorisations de séjour (ATA/177/2013 du 19 mars 2013).</w:t>
      </w:r>
    </w:p>
    <w:p>
      <w:r>
        <w:t>S'agissant de l'intérêt privé, il y a notamment lieu d'examiner si l'on peut exiger des membres de la famille titulaires d'un droit de présence assuré en Suisse qu'ils suivent l'étranger dont l'autorisation de séjour est refusée. À cet égard, lorsqu'une ressortissante étrangère titulaire d'une autorisation d'établissement épouse un étranger faisant l'objet d'une procédure susceptible de conduire à un refus de renouvellement de l'autorisation de séjour, respectivement à l'expulsion de son futur conjoint, on considère normalement qu'elle accepte le risque de devoir faire sa vie à l'étranger avec ce dernier (arrêt du Tribunal administratif fédéral C-4300/2012 précité consid. 7.4 et les références). Autrement dit, si la vie familiale a été créée à un moment où les personnes impliquées étaient conscientes que le statut de l'un d'eux vis-à-vis des services de l'immigration était tel que la pérennité de la vie familiale dans l'État hôte serait dès le départ précaire, le renvoi du membre étranger de la famille ne sera qu'exceptionnellement incompatible avec l'art. 8 CEDH (ACEDH Antwi et autres c. Norvège du 14 février 2012, req. n° 26940/10, par. 89 ; NUNEZ c. Norvège du 28 juin 2011, req. n° 55597/09, par. 70 ; ATA/222/2012 du 17 avril 2012).</w:t>
      </w:r>
    </w:p>
    <w:p>
      <w:r>
        <w:t>8)</w:t>
      </w:r>
    </w:p>
    <w:p>
      <w:r>
        <w:t>Il faut également tenir compte de l'intérêt de l'enfant, ainsi que l'exige l'art. 3 al. 1 de la Convention des Nations Unies relative aux droits de l'enfant du 20 novembre 1989 (CDE - RS 0.107). L’art. 10 CDE prévoit en outre que toute demande faite par un enfant ou ses parents en vue d'entrer dans un État partie ou de le quitter aux fins de réunification familiale doit être considérée par les États parties dans un esprit positif, avec humanité et diligence. Cette disposition n’accorde toutefois pas ni à l’enfant ni à ses parents un droit justiciable à une réunification familiale ; la Suisse y a d’ailleurs émis une réserve (Message du Conseil fédéral sur l'adhésion de la Suisse à la Convention de 1989 relative aux droits de l'enfant du 29 juin 1994, FF 1994 I V p. 35 ss ; Directives LEtr, ch. I. 0.2.2.9).</w:t>
      </w:r>
    </w:p>
    <w:p>
      <w:r>
        <w:t>La CDE implique de se demander si l'enfant a un intérêt prépondérant à maintenir des contacts réguliers avec son père. Les dispositions de la convention ne font toutefois pas de l'intérêt de l'enfant un critère exclusif, mais un élément d'appréciation dont l'autorité doit tenir compte lorsqu'il s'agit de mettre en balance</w:t>
      </w:r>
    </w:p>
    <w:p>
      <w:r>
        <w:t>- 13/18 - A/2182/2014 les différents intérêts en présence (ATF 136 I 297 consid. 8.2 p. 308 ; arrêts du Tribunal fédéral 2C_1142/2012 du 14 mars 2013 ; 8C_927/2011 du 9 janvier 2013 consid. 5.2).</w:t>
      </w:r>
    </w:p>
    <w:p>
      <w:r>
        <w:t>Le fait que le parent étranger qui cherche à obtenir une autorisation de séjour en invoquant ses relations avec un enfant suisse (regroupement familial inversé) a adopté un comportement illégal est à prendre en compte dans les motifs d'intérêt public incitant à refuser l'autorisation requise (arrêt du Tribunal fédéral 2C_606/2013 du 4 avril 2014, consid. 5.3 et les références ; arrêt du Tribunal administratif fédéral C-4300/2012 du 7 août 2014 consid 7.1). Le Tribunal fédéral a précisé que la jurisprudence selon laquelle seule une atteinte d'une certaine gravité à l'ordre et à la sécurité publics peut l'emporter sur le droit de l'enfant suisse de pouvoir grandir dans sa patrie avec le parent qui a le droit de garde et l'autorité parentale sur lui ne s'étendait pas aux enfants étrangers en provenance d'États tiers au bénéfice d'une autorisation d'établissement ou de séjour (ATF 137 I 247 consid. 4.2.3 ; arrêt du Tribunal administratif fédéral C-4300/2012 du 7 août 2014 consid. 7.1), comme cela est précisément le cas en l'espèce.</w:t>
      </w:r>
    </w:p>
    <w:p>
      <w:r>
        <w:t>Lorsqu'un enfant a passé les premières années de sa vie en Suisse et y a seulement commencé sa scolarité, il reste encore attaché dans une large mesure à son pays d'origine, par le biais de ses parents. Avec la scolarisation, l'intégration au milieu suisse s'accentue. Un retour dans la patrie peut ainsi,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(ATA/50/2015 du 13 janvier 2015 consid. 4b ; ATA/784/2014 du 7 octobre 2014 consid. 3d et les références).</w:t>
      </w:r>
    </w:p>
    <w:p>
      <w:r>
        <w:t>Appelée à statuer dans des affaires relatives à l’art. 8 CEDH, la chambre de céans a notamment jugé disproportionné le non-renouvellement de l’autorisation de séjour d’un étranger marié à une ressortissante suisse dont il s’occupait également de la fille, qui n’avait jamais émargé à l’aide sociale, dont la situation professionnelle était bien établie et qui, malgré la commission d’infractions par le passé, n’avait plus eu de comportement délictueux depuis plusieurs années (ATA/418/2015 du 5 mai 2015) ou encore le renvoi d’un étranger condamné plusieurs années auparavant mais ayant largement amélioré son comportement, dont l’expulsion, à teneur des pièces du dossier, aurait été extrêmement préjudiciable à l’intérêt de son fils dont l’état psychologique était déjà gravement perturbé, la mère n’étant pas en mesure de s’occuper de lui pour des raisons notamment d’alcoolisme (ATA/821/2014 du 28 octobre 2014). 9)</w:t>
      </w:r>
    </w:p>
    <w:p>
      <w:r>
        <w:t>En l’espèce, la chambre administrative admettra qu’il ne peut d’emblée être exigé sans autre de la compagne du recourant, arrivée en Suisse il y a treize ans et de ses filles nées en Suisse et aujourd’hui âgées de 12 et 11 ans , qu’elles quittent</w:t>
      </w:r>
    </w:p>
    <w:p>
      <w:r>
        <w:t>- 14/18 - A/2182/2014 la Suisse avec le recourant pour l’Angola, n’ayant au surplus aucune attache avec ce pays. Partant, un refus d’autorisation de séjour entraînerait probablement la séparation de la famille, de sorte que le recourant peut invoquer l’art. 8 CEDH pour s’y opposer.</w:t>
      </w:r>
    </w:p>
    <w:p>
      <w:r>
        <w:t>La chambre administrative procédera donc à la pesée des intérêts publics et privés en présence telle que prévue par l’art. 8 § 2 CEDH.</w:t>
      </w:r>
    </w:p>
    <w:p>
      <w:r>
        <w:t>Le recourant, arrivé en Suisse en 1999 à l’âge de 29 ans, est aujourd’hui âgé de 45 ans. Il a séjourné en Suisse depuis cette date de manière entrecoupée. La durée totale de son séjour au bénéfice d’une autorisation se monte à environ cinq ans, le séjour sans autorisation ou dans le cadre d’une incarcération ne pouvant être pris en considération conformément à la jurisprudence. Il ne peut donc se prévaloir d’un long séjour en Suisse.</w:t>
      </w:r>
    </w:p>
    <w:p>
      <w:r>
        <w:t>Concernant l’intégration du recourant, celle-ci n’est pas très bonne, au vu notamment de sa dépendance à l’aide sociale et de ses nombreuses condamnations. Le fait qu’il ait suivi une courte formation en 2011 et qu’il ait travaillé à cinq reprises entre 2000 et 2012 pour des durées allant de deux semaines à environ une année ne saurait être suffisant à cet égard, bien que ces efforts soient louables.</w:t>
      </w:r>
    </w:p>
    <w:p>
      <w:r>
        <w:t>Durant son séjour en Suisse, le recourant a en effet fait l’objet de douze condamnations figurant à son casier judiciaire. Contrairement à ce qu’il allègue, seules trois de ces condamnations concernent son séjour illégal ou ses interdictions d’entrée sur le territoire. En tout état de cause, ce type d’infraction est propre à démontrer la difficulté du recourant à se conformer aux décisions des autorités. Les autres condamnations concernent des infractions contre le patrimoine d’une certaine gravité, ainsi que la falsification de documents d’identité, pour lesquelles il a écopé de peines allant jusqu’à quatre mois d’emprisonnement, soit des actes propres à porter sérieusement atteinte à l’ordre et à la sécurité publics. L’intéressé a poursuivi son comportement délictueux jusqu’en octobre 2014, ne démontrant ainsi pas sa volonté de se conformer à l’ordre juridique suisse, malgré sa demande d’autorisation de séjour toujours pendante dans ce pays.</w:t>
      </w:r>
    </w:p>
    <w:p>
      <w:r>
        <w:t>Au titre de son intérêt privé, le recourant peut se prévaloir d’être le père de deux filles âgées de 12 et 11 ans vivant dans le canton de Genève, dont on ne peut exiger le départ de Suisse et dont l’intérêt supérieur doit être pris en considération. De même, il vit en couple avec la mère de ses deux enfants, même s’il n’est pas marié avec celle-ci.</w:t>
      </w:r>
    </w:p>
    <w:p>
      <w:r>
        <w:t>Cela étant, la chambre administrative constatera que la décision attaquée ne remet aucunement en question le droit des proches du recourant de résider en Suisse, seul le recourant étant concerné par le refus d’octroi d’une autorisation de</w:t>
      </w:r>
    </w:p>
    <w:p>
      <w:r>
        <w:t>- 15/18 - A/2182/2014 séjour. Si ladite décision est susceptible de restreindre de manière importante les rapports personnels qu’il entretient avec sa famille, elle ne les empêche pas totalement, même si sa compagne ne le suit pas à l’étranger. Il en va de même de la relation du recourant avec ses filles. Celle-ci sera compliquée par les effets de la décision attaquée et devra faire l’objet d’un réaménagement. Toutefois, l’existence de ces liens familiaux ne peut pas faire obstacle à la décision de refus litigieuse.</w:t>
      </w:r>
    </w:p>
    <w:p>
      <w:r>
        <w:t>Au sujet de la relation du recourant avec sa compagne, celle-ci l’a connu alors qu’il se trouvait dans une situation déjà précaire du point de vue de son droit de séjour. Tout au long de leur relation, elle a assisté à la remise en cause par les autorités du séjour du recourant en Suisse et en a subi les effets. Elle devait donc savoir, comme du reste le recourant, que le séjour de ce dernier en Suisse et, par là-même, leur vie de couple voire familiale, risquaient d’être compromis.</w:t>
      </w:r>
    </w:p>
    <w:p>
      <w:r>
        <w:t>Concernant la relation que le recourant entretient avec ses deux filles et l’intérêt de celles-ci à maintenir des contacts réguliers avec leur père, ce dernier allègue qu’il s’en est toujours occupé « de manière très proche » depuis leur naissance et que, lorsque leur mère travaillait, il les accompagnait à l’école, chez les médecins et à divers rendez-vous et leur préparait à manger. Or, aucun élément du dossier ne vient étayer une implication particulière du recourant envers ses deux filles, ce d’autant plus que Mme B______ a toujours travaillé à temps partiel, ce qui lui a permis de s’occuper d’elles dans une large mesure. S’il est certes en règle générale préférable que les deux parents soient présents aux côtés de leurs enfants, le recourant ne fait pas état de difficultés particulières survenues pour la garde de ses deux filles ou leur encadrement durant les périodes où il était incarcéré ou interdit d’entrée sur le territoire suisse et où Mme B______ s’en occupait seule. En tout état de cause, comme l’a relevé le TAPI à juste titre, la présence de ses enfants et sa relation avec eux ne l’ont pas empêché d’adopter un comportement délictueux tout en sachant qu’il risquait de se voir condamné à des peines privatives de liberté susceptibles de l’éloigner de ses enfants. 10) Au vu de ce qui précède, soit des nombreuses condamnations de l’intéressé, et surtout de l’absence d’évolution favorable dans son comportement, ainsi que de sa dépendance et celle de sa famille à l’aide sociale, il y a lieu de considérer que les intérêts privés du recourant et de sa famille au maintien de leurs relations ne sont pas de nature à contrebalancer l’intérêt public à l’éloignement du recourant et que, partant le recourant ne peut se prévaloir d’un droit à obtenir une autorisation de séjour fondé sur l’art. 8 CEDH.</w:t>
      </w:r>
    </w:p>
    <w:p>
      <w:r>
        <w:t>Au surplus, l’argument tiré de la récente initiation d’une procédure de naturalisation par la compagne du recourant pour elle-même et ses deux filles n’est pas de nature, à ce jour, à donner plus de poids à l’intérêt privé du recourant. En effet, une éventuelle obtention de la nationalité suisse dans le futur ne peut être</w:t>
      </w:r>
    </w:p>
    <w:p>
      <w:r>
        <w:t>- 16/18 - A/2182/2014 prise en considération, la durée de la procédure - qui n’en est aujourd’hui qu’à son commencement - et son issue étant incertaines.</w:t>
      </w:r>
    </w:p>
    <w:p>
      <w:r>
        <w:t>Au vu de ce qui précède, l’OCPM n’a pas violé le droit, ni excédé ou abusé de son pouvoir d’appréciation en refusant d’accorder au recourant une autorisation de séjour provisoire en vue de se marier.</w:t>
      </w:r>
    </w:p>
    <w:p>
      <w:r>
        <w:t>Mal fondé, le recours sera rejeté. 11) Le recourant plaidant au bénéfice de l’assistance juridique, aucun émolument ne sera mis à sa charge malgré l’issue du litige (art. 87 al. 1 LPA ; art. 13 al. 1 du règlement sur les frais, émoluments et indemnités en procédure administrative du 30 juillet 1986 - RFPA - E 5 10.03). Il ne lui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