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ATA/1276/2022 vom 20. Dezember 2022</w:t>
      </w:r>
    </w:p>
    <w:p>
      <w:r>
        <w:t>GE Cour de justice, 2022-12-20, FR</w:t>
      </w:r>
    </w:p>
    <w:p>
      <w:r>
        <w:rPr>
          <w:b/>
        </w:rPr>
        <w:t xml:space="preserve">Quelle: </w:t>
      </w:r>
      <w:r>
        <w:t>https://mcp.opencaselaw.ch/entscheid/ge_gerichte_ATA_1276_2022</w:t>
      </w:r>
    </w:p>
    <w:p>
      <w:r>
        <w:t>FR: GE_GERICHTE ATA/1276/2022 du 20 décembre 2022</w:t>
      </w:r>
    </w:p>
    <w:p>
      <w:r>
        <w:t>IT: GE_GERICHTE ATA/1276/2022 del 20 dicembre 2022</w:t>
      </w:r>
    </w:p>
    <w:p>
      <w:pPr>
        <w:pStyle w:val="Heading2"/>
      </w:pPr>
      <w:r>
        <w:t>Regeste</w:t>
      </w:r>
    </w:p>
    <w:p>
      <w:r>
        <w:t>Résumé: Confirmation d'une décision de suspension de la procédure de naturalisation au motif que la recourante est à la charge de l'assistance publique depuis de nombreuses années. L'intéressée ne peut pas se prévaloir de raisons personnelles majeures expliquant le fait qu'elle dépend de l'Hospice général. Recours rejeté.</w:t>
      </w:r>
    </w:p>
    <w:p>
      <w:pPr>
        <w:pStyle w:val="Heading2"/>
      </w:pPr>
      <w:r>
        <w:t>Erwägungen</w:t>
      </w:r>
    </w:p>
    <w:p>
      <w:r>
        <w:rPr>
          <w:b/>
        </w:rPr>
        <w:t>E. 12</w:t>
      </w:r>
    </w:p>
    <w:p>
      <w:r>
        <w:t>septembre 1985 - LPA - E 5 10). 2)</w:t>
      </w:r>
    </w:p>
    <w:p>
      <w:r>
        <w:t>La recourante sollicite son audition et invoque une violation du droit d'être entendu du fait que l'échange d'informations entre l'hospice et l'intimé ne lui aurait pas été communiqué.</w:t>
      </w:r>
    </w:p>
    <w:p>
      <w:r>
        <w:t>a. Le droit d'être entendu garanti par l'art. 29 al. 2 de la Constitution fédérale de la Confédération suisse du 18 avril 1999 (Cst. - RS 101) comprend notamment le droit pour l'intéressé de s'exprimer sur les éléments pertinents avant qu'une</w:t>
      </w:r>
    </w:p>
    <w:p>
      <w:r>
        <w:t>- 6/15 - A/601/2022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w:t>
      </w:r>
    </w:p>
    <w:p>
      <w:r>
        <w:t>b. Le droit de consulter le dossier est un aspect du droit d'être entendu garanti par l'art. 29 al. 2 Cst. (ATF 132 II 485 consid. 3.2). 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w:t>
      </w:r>
    </w:p>
    <w:p>
      <w:r>
        <w:t>Le principe de l'accès au dossier figure à l'art. 44 LPA, alors que les restrictions sont traitées à l'art. 45 LPA. Ces dispositions n'offrent pas de garantie plus étendue que l'art. 29 Cst. (Stéphane GRODECKI/Romain JORDAN, Code annoté de procédure administrative genevoise, 2017, p. 145 n. 553 et l'arrêt cité).</w:t>
      </w:r>
    </w:p>
    <w:p>
      <w:r>
        <w:t>c. Selon la jurisprudence, 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145 I 167 consid. 4.4 ; 142 II 218 consid. 2.8.1 ; 137 I 195 consid. 2.3.2). Une telle réparation doit, toutefois, rester l'exception et n'est admissible, en principe, que dans l'hypothèse d'une atteinte aux droits procéduraux de la partie lésée qui n'est pas particulièrement grave (ATF 142 II 218 consid. 2.8.1 ; 135 I 276 consid. 2.6.1). Elle peut également se justifier en présence d'un vice grave lorsque le renvoi constituerait une vaine formalité et aboutirait à un allongement inutile de la</w:t>
      </w:r>
    </w:p>
    <w:p>
      <w:r>
        <w:t>- 7/15 - A/601/2022 procédure, ce qui serait incompatible avec l'intérêt de la partie concernée à ce que sa cause soit tranchée dans un délai raisonnable (ATF 142 II 218 consid. 2.8.1 ; 137 I 195 consid. 2.3.2 ; 136 V 117 consid. 4.2.2.2).</w:t>
      </w:r>
    </w:p>
    <w:p>
      <w:r>
        <w:t>d. En l'espèce, la recourante a pu s'exprimer par écrit et fournir des pièces tant devant la chambre de céans que devant l'intimé. Ainsi qu'il résulte des considérants qui suivent, la question décisive s'agissant de son intégration est celle de sa dépendance à l'aide sociale, dont les tenants et aboutissants sont démontrés par pièce. Il s'ensuit que sa demande d'audition sera refusée.</w:t>
      </w:r>
    </w:p>
    <w:p>
      <w:r>
        <w:t>S'agissant de l'accès à l'échange entre l'hospice et l'intimé, la recourante ne rend pas vraisemblable qu'elle aurait demandé l'accès à son dossier et que celui-ci lui aurait été refusé. Au stade non contentieux, les autorités administratives n'ont pas à communiquer d'office aux parties toute pièce nouvelle leur parvenant. Le courrier d'intention du 27 août 2021, s'il ne mentionnait pas formellement l'échange précité, faisait déjà référence à la dépendance à l'aide sociale. Quoi qu'il en soit, même à admettre une violation du droit d'être entendu, celle-ci devrait être considérée comme réparée, dès lors que la recourante a eu accès au cours de la présente procédure à l'intégralité du dossier de l'intimé, y compris l'échange litigieux, et qu'il serait ainsi une vaine formalité que de renvoyer la cause à l'autorité intimée pour qu'elle donne connaissance de cet échange à la recourante avant de reprendre une décision.</w:t>
      </w:r>
    </w:p>
    <w:p>
      <w:r>
        <w:t>Le grief sera par conséquent écarté. 3)</w:t>
      </w:r>
    </w:p>
    <w:p>
      <w:r>
        <w:t>Le présent litige porte sur la conformité au droit de la suspension de la procédure de naturalisation, décidée par le secteur naturalisations de l'OCPM le 20 janvier 2022, au motif que la recourante était au bénéfice de l'assistance publique depuis le 1er juillet 2005 et présentait des carences tant quant au suivi des médias et de l'actualité que quant à sa participation à la vie locale. 4)</w:t>
      </w:r>
    </w:p>
    <w:p>
      <w:r>
        <w:t>S'agissant du droit applicable à la présente affaire, l'art. 50 al. 1 de la loi sur la nationalité suisse du 20 juin 2014 (LN - RS 141.0) dispose que l'acquisition et la perte de la nationalité suisse sont régies par le droit en vigueur au moment où le fait déterminant s'est produit. Les demandes déposées avant l'entrée en vigueur de ladite loi sont traitées conformément aux dispositions de l'ancien droit jusqu'à ce qu'une décision soit rendue (art. 50 al. 2 LN).</w:t>
      </w:r>
    </w:p>
    <w:p>
      <w:r>
        <w:t>La demande de naturalisation de l’intéressée ayant été reçue par l'autorité compétente en décembre 2019, soit après l'entrée en vigueur de la LN révisée, elle doit être traitée en application du nouveau droit, lequel comprend aussi l’OLN, entrée en vigueur le 1er janvier 2018. 5)</w:t>
      </w:r>
    </w:p>
    <w:p>
      <w:r>
        <w:t>En matière de naturalisation (ordinaire) des étrangers par les cantons, la Confédération édicte des dispositions minimales et octroie l'autorisation de</w:t>
      </w:r>
    </w:p>
    <w:p>
      <w:r>
        <w:t>- 8/15 - A/601/2022 naturalisation (art. 38 al. 2 de la Constitution fédérale de la Confédération suisse du 18 avril 1999 - Cst. - RS 101). Elle dispose d'une compétence concurrente à celle des cantons. Une réinterprétation de cette disposition constitutionnelle a conduit à admettre que la compétence dont dispose la Confédération lui permet de fixer des principes et, ainsi, de prévoir dans la loi des conditions dites « maximales », que les cantons sont tenus de respecter et qu'ils ne peuvent outrepasser.</w:t>
      </w:r>
    </w:p>
    <w:p>
      <w:r>
        <w:t>Les dispositions de la 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consid. 1.4.3 ; 138 I 242 consid. 5.3 ; ATA/417/2016 du 24 mai 2016 consid. 5a).</w:t>
      </w:r>
    </w:p>
    <w:p>
      <w:r>
        <w:t>Bien que ni le droit fédéral ni le droit cantonal n'accordent en principe aux candidats étrangers un droit subjectif à la naturalisation, il n'en reste pas moins que les procédures et les décisions de naturalisation doivent respecter les droits fondamentaux et que ce respect peut en principe être contrôlé par les tribunaux (ATA/892/2022 du 6 septembre 2022 consid. 4g). 6)</w:t>
      </w:r>
    </w:p>
    <w:p>
      <w:r>
        <w:t>Dans la procédure ordinaire de naturalisation, la nationalité suisse s'acquiert par la naturalisation dans un canton et une commune (art. 12 al. 1 aLN). Elle implique pour le candidat l'obtention d'une autorisation fédérale de naturalisation délivrée par l'office compétent (art. 12 al. 2 aLN) et l'octroi de la naturalisation cantonale et communale par les autorités cantonales et communales, en fonction des conditions et des règles de procédure déterminées par la législation du canton concerné (art. 15a al. 1 aLN).</w:t>
      </w:r>
    </w:p>
    <w:p>
      <w:r>
        <w:t>Selon la jurisprudence, toutes les conditions de naturalisation doivent être remplies tant au moment du dépôt de la demande que lors de la délivrance de la décision de naturalisation (ATF 140 II 65 consid. 2.1 ; 128 II 97 consid. 3a ; arrêt du Tribunal fédéral 1C_454/2017 du 16 mai 2018 consid. 4.2). 7) a. Au niveau fédéral, les conditions de la naturalisation sont énoncées aux art. 9 ss LN. Les conditions matérielles, posées par l'art. 11 LN, sont au nombre de trois, la naturalisation étant octroyée au requérant si : a) son intégration est réussie ; b) il s'est familiarisé avec les conditions de vie en Suisse, et c) il ne met pas en danger la sûreté intérieure ou extérieure de la Suisse. Une intégration réussie se manifeste en particulier par la participation à la vie économique ou l'acquisition d'une formation (art. 12 al. 1 let. d LN) ; la situation des personnes qui, du fait d'un handicap ou d'une maladie ou pour d'autres raisons personnelles</w:t>
      </w:r>
    </w:p>
    <w:p>
      <w:r>
        <w:t>- 9/15 - A/601/2022 majeures, ne remplissent pas ou remplissent difficilement cette condition, est prise en compte de manière appropriée (art. 12 al. 2 LN).</w:t>
      </w:r>
    </w:p>
    <w:p>
      <w:r>
        <w:t>Le requérant participe à la vie économique lorsque son revenu, sa fortune ou des prestations de tiers auxquelles il a droit lui permettent, au moment du dépôt de sa demande et de sa naturalisation, de couvrir le coût de la vie et de s'acquitter de son obligation d'entretien (art. 7 al. 1 OLN). Quiconque perçoit une aide sociale dans les trois années précédant le dépôt de sa demande ou pendant sa procédure de naturalisation ne remplit pas les exigences relatives à la participation à la vie économique ou à l'acquisition d'une formation, sauf si l'aide sociale perçue est intégralement remboursée (art. 7 al. 3 OLN).</w:t>
      </w:r>
    </w:p>
    <w:p>
      <w:r>
        <w:t>L’autorité compétente tient compte de manière appropriée de la situation particulière du requérant lors de l’appréciation des critères énumérés à l'art. 7 OLN (art. 9 OLN). Ainsi, il est possible de déroger à ces critères notamment lorsque le requérant ne peut pas les remplir ou ne peut les remplir que difficilement : a. en raison d’un handicap physique, mental ou psychique ; b. en raison d’une maladie grave ou de longue durée ; c. pour d’autres raisons personnelles majeures, telles que de grandes difficultés à apprendre, à lire et à écrire (ch. 1), un état de pauvreté malgré un emploi (ch. 2), des charges d’assistance familiale à assumer (ch. 3), ou une dépendance à l’aide sociale résultant d’une première formation formelle en Suisse, pour autant que la dépendance n’ait pas été causée par le comportement du requérant (ch. 4).</w:t>
      </w:r>
    </w:p>
    <w:p>
      <w:r>
        <w:t>b. Selon le Message du Conseil fédéral du 4 mars 2011 concernant la révision totale de la LN (ci-après : Message ; FF 2011 2639, n. 1.2.2.6, p. 2648), lors du dépôt de sa demande et dans les limites du prévisible, le requérant doit être en mesure de pourvoir à son entretien et à celui de sa famille grâce à son revenu, sa fortune ou des prestations de tiers auxquelles il a droit (par ex. des prestations des assurances sociales, des prestations d’entretien de droit civil, des allocations cantonales de formation). Le droit des étrangers prévoit que l’autorisation d’établissement peut être révoquée lorsque le titulaire ou une personne dont il a la charge dépend durablement et dans une large mesure de l’aide sociale : dès lors qu’une personne remplit les conditions de révocation de l’autorisation d’établissement, elle ne peut répondre au critère d’intégration de la participation à la vie économique.</w:t>
      </w:r>
    </w:p>
    <w:p>
      <w:r>
        <w:t>Le Conseil fédéral a en outre indiqué que des charges d’assistance familiale constituaient un motif justifiant que la personne concernée ne remplisse pas le critère de la volonté de participer à la vie économique et d’acquérir une formation. Par contre, elle ne saurait être explicitement dispensée de remplir les autres critères. Cela étant, lors de l’appréciation du critère, les autorités compétentes devaient prendre en considération un empêchement non fautif de prendre un emploi (par ex. des atteintes graves à la santé) et la situation individuelle de l’étranger (Message, n. 1.2.2.6, p. 2649).</w:t>
      </w:r>
    </w:p>
    <w:p>
      <w:r>
        <w:t>- 10/15 - A/601/2022</w:t>
      </w:r>
    </w:p>
    <w:p>
      <w:r>
        <w:t>c. Dans le domaine de la nationalité, le SEM a établi le « Manuel sur la nationalité pour les demandes dès le 01.01.2018 » (ci-après : Manuel ; consultable sur internet à l'adresse « https://www.sem.admin.ch/sem/fr/home/publiservice/ weisungen-kreisschreiben/ buergerrecht.html »), qui est applicable ratione temporis en conformité avec l'art. 50 LN et dont la chambre de céans, bien qu'elle n'y soit pas liée, peut tenir compte au titre de l'expression d'une pratique (ATA/416/2022 du 26 avril 2022 consid. 7b). Le chapitre 3 du Manuel porte sur les conditions générales et les critères de naturalisation.</w:t>
      </w:r>
    </w:p>
    <w:p>
      <w:r>
        <w:t>Le requérant qui a perçu une aide sociale durant les trois années précédant le dépôt de sa demande, ou qui demeure dépendant de l’aide sociale durant sa procédure de naturalisation, est exclu de la procédure de naturalisation, sous réserve de l’art. 12 al. 2 LN et de l’art. 9 OLN. Le requérant ne pourra déposer une demande de naturalisation que lorsqu’il aura remboursé intégralement l’aide sociale perçue pendant les trois dernières années. Par ce remboursement, le requérant participe à nouveau à la vie économique ou à l’acquisition d’une formation. En l’absence d’un remboursement de l’aide sociale perçue par le requérant, et peu importe la législation cantonale topique en matière d’aide sociale, les critères minimaux d’intégration prévus dans la LN ne sont pas remplis (Manuel, chap. 3, n. 321/143 p. 57).</w:t>
      </w:r>
    </w:p>
    <w:p>
      <w:r>
        <w:t>Le SEM précise également dans le Manuel les notions de l'art. 9 let. c OLN. Souffre ainsi d'un état de grande pauvreté malgré un emploi le requérant qui exerce une activité lucrative de longue durée, en général avec un taux d’occupation de 100 %, mais n’arrive pas à gagner un revenu supérieur au minimum vital. Bien qu’il se retrouve tributaire de l’aide sociale, le requérant participe concrètement à la vie économique de la Suisse par l’emploi qu’il occupe (Manuel, chap. 3, n. 321/2 p. 62).</w:t>
      </w:r>
    </w:p>
    <w:p>
      <w:r>
        <w:t>A des charges d’assistance familiale à assumer le requérant qui s’occupe d’un membre de sa famille qui est dépendant suite à un handicap, à une maladie, en raison de l’âge ; cette situation justifie le fait que le requérant ne remplit pas le critère de l’indépendance financière lorsqu’il s’occupe exclusivement du ménage, de l’éducation et de la garde des enfants (ibid.).</w:t>
      </w:r>
    </w:p>
    <w:p>
      <w:r>
        <w:t>Pâtit d’une dépendance à l’aide sociale résultant d’une première formation formelle en Suisse le requérant qui est tributaire de l’aide sociale en raison d’une formation initiale professionnelle ou dispensée par une haute école qu’il a suivie en Suisse en vue d’obtenir un diplôme reconnu au niveau fédéral ou cantonal. Dans ce cas, la dépendance de l’aide sociale ne constitue pas un obstacle à l’intégration ; en revanche, si la dépendance de l’aide sociale est causée par le comportement du requérant, qui refuse de rechercher ou d’accepter un emploi lors de sa formation formelle, le motif justificatif ne s’applique pas. Doit être considérée comme première formation toute formation sanctionnée d’un diplôme permettant, en principe, d’entrer dans le monde du travail. Les activités</w:t>
      </w:r>
    </w:p>
    <w:p>
      <w:r>
        <w:t>- 11/15 - A/601/2022 d’apprentissage en dehors du système de formation formelle, telles que des cours, des conférences, des séminaires ou l’enseignement privé, ne relèvent pas d’une formation formelle (ibid.).</w:t>
      </w:r>
    </w:p>
    <w:p>
      <w:r>
        <w:t>d. Selon la jurisprudence du Tribunal administratif fédéral [ci-après : TAF], le critère de l'intégration professionnelle repose sur le principe de l'autonomie financière. La personne sollicitant la naturalisation devrait, au moment du dépôt de sa demande et dans un avenir prévisible, être capable de subvenir à ses besoins et à ceux de sa famille par le biais de ses revenus, sa fortune ou des prestations de tiers auxquelles elle a droit. La perception de l'aide sociale, de prestations de l'assurance-invalidité ou d'allocations de chômage n'aboutit pas automatiquement, dans la procédure auprès des autorités fédérales – pour autant que tous les autres critères soient remplis – au rejet d'une demande de naturalisation, mais seulement si le requérant est responsable de par son propre comportement, de la perception de ces moyens financiers ou qu'il existe des indices d'abus (arrêt du TAF F- 2953/2019 du 23 juillet 2021 consid. 5.3). Ainsi, les autorités compétentes doivent tenir compte d'un empêchement non fautif de prendre un emploi ainsi que de la situation individuelle de l'étranger. Des charges d'assistance familiale sont considérées comme motif justifiant que la personne concernée ne remplisse pas le critère de la volonté de participer à la vie économique (arrêt du TAF F-4342/2020 du 1er novembre 2021 consid. 6.2). 8)</w:t>
      </w:r>
    </w:p>
    <w:p>
      <w:r>
        <w:t>À Genève, le candidat à la naturalisation doit remplir les conditions fixées par le droit fédéral et celles fixées par le droit cantonal (art. 1 let. b de la loi sur la nationalité genevoise du 13 mars 1992 - LNat - A 4 05). Selon l'art. 210 al. 2 de la Constitution de la République et canton de Genève du 14 octobre 2012 (Cst-GE - A 2 00), l'État facilite la naturalisation des personnes étrangères. La procédure est simple et rapide. Elle ne peut donner lieu qu'à un émolument destiné à la couverture des frais.</w:t>
      </w:r>
    </w:p>
    <w:p>
      <w:r>
        <w:t>a. Le candidat doit notamment remplir les conditions d'aptitude prévues à l'art. 12 LNat, à savoir : avoir avec le canton des attaches qui témoignent de son adaptation au mode de vie genevois (let. a) ; respecter la sécurité et l'ordre publics (let. b) ; jouir d'une bonne réputation (let. c) ; avoir une situation permettant de subvenir à ses besoins et à ceux des membres de sa famille dont il a la charge (let. d) ; ne pas être, par sa faute ou par abus, à la charge des organismes responsables de l'assistance publique (let. e) ; s'être intégré dans la communauté genevoise et respecter les droits fondamentaux garantis par la Cst-GE (let. f).</w:t>
      </w:r>
    </w:p>
    <w:p>
      <w:r>
        <w:t>Selon le rapport de la commission des droits politiques chargée d'étudier le projet de loi à l'origine de la LNat, les let. d et e peuvent paraître, à première vue, quelque peu contradictoire si l'on envisage, par exemple, le cas concret d'un candidat qui se trouverait momentanément au chômage ; la prise en considération de telles situations a permis de préciser que si les candidats à la naturalisation ne doivent pas être en règle générale, des assistés, il faut faire preuve de souplesse</w:t>
      </w:r>
    </w:p>
    <w:p>
      <w:r>
        <w:t>- 12/15 - A/601/2022 dans l'interprétation des termes « par sa faute ou par abus » (MGC 1992 9/I p. 933).</w:t>
      </w:r>
    </w:p>
    <w:p>
      <w:r>
        <w:t>En vertu de l'art. 54 al. 1 LNat, le Conseil d'État est chargé d'édicter le règlement d'application de la LNat.</w:t>
      </w:r>
    </w:p>
    <w:p>
      <w:r>
        <w:t>b. L'étranger adresse sa demande de naturalisation au Conseil d'État (art. 13 al. 1 LNat). Selon l'art. 14 al. 1 LNat, le Conseil d'État délègue au département chargé d'appliquer la loi la compétence de procéder à une enquête sur la personnalité du candidat et sur celle des membres de sa famille ; il s'assure notamment que les conditions fixées à l'art. 12 de la loi sont remplies. Le département de la sécurité, de la population et de la santé est chargé de l'application de la LNat (art. 1 al. 1 RNat). Il délègue cette tâche au service cantonal des naturalisations sous réserve – in casu non pertinente – des attributions conférées au service état civil et légalisations (art. 1 al. 2 RNat).</w:t>
      </w:r>
    </w:p>
    <w:p>
      <w:r>
        <w:t>Le département procède à l'enquête prescrite par la loi (art. 13 al. 1 RNat).</w:t>
      </w:r>
    </w:p>
    <w:p>
      <w:r>
        <w:t>Une enquête sur la personnalité du candidat et les membres de sa famille est conduite par un enquêteur assermenté du département ou de la commune (art. 15 al. 1 RNat). L'enquête constate les aptitudes du candidat à se faire naturaliser (art. 15 al. 2 RNat).</w:t>
      </w:r>
    </w:p>
    <w:p>
      <w:r>
        <w:t>L’accoutumance au mode de vie et aux usages suisses découlant de l’art. 14 let. b LN suppose certaines connaissances importantes sur le pays et les habitants pour pouvoir participer à la vie politique suisse, notamment aux votations en qualité de citoyen, des connaissances sur les fondements du système politique et social suisse sont nécessaires. Dès lors, une enquête concernant le sens civique pour s’assurer que le recourant pourra user de manière adéquate de son statut, en particulier des droits de participation au processus politique est nécessaire (ATF 137 I 235 consid. 3.1).</w:t>
      </w:r>
    </w:p>
    <w:p>
      <w:r>
        <w:t>La procédure peut être suspendue par le département jusqu'à amélioration notoire des carences constatées lors de l'enquête (art. 13 al. 6 RNat). 9)</w:t>
      </w:r>
    </w:p>
    <w:p>
      <w:r>
        <w:t>En l’espèce, la première cause de mise en suspens de la procédure de naturalisation retenue par l'intimé est la dépendance de la recourante à l'aide sociale.</w:t>
      </w:r>
    </w:p>
    <w:p>
      <w:r>
        <w:t>En effet, celle-ci émarge à l'aide sociale sans discontinuer depuis le mois de juillet 2005. Dès lors, selon l'art. 7 al. 3 OLN, elle ne remplit pas les exigences de l'art. 11 al. 1 let. d LN relatives à la participation à la vie économique.</w:t>
      </w:r>
    </w:p>
    <w:p>
      <w:r>
        <w:t>La recourante invoque néanmoins des raisons personnelles majeures au sens des art. 12 al. 2 LN et 9 let. c OLN ou, pour reprendre la terminologie de la loi</w:t>
      </w:r>
    </w:p>
    <w:p>
      <w:r>
        <w:t>- 13/15 - A/601/2022 genevoise (art. 12 let. e LNat), le fait qu'elle se trouve à la charge de l'hospice sans que cela soit par sa faute ou par abus.</w:t>
      </w:r>
    </w:p>
    <w:p>
      <w:r>
        <w:t>La recourante n'allègue pas souffrir d’un handicap physique, mental ou psychique, ni d’une maladie grave ou de longue durée ; elle est du reste à l'aide sociale et non au bénéfice de prestations de l'assurance-invalidité. La seule hypothèse de l'art. 9 let. c OLN qui pourrait trouver application dans son cas est celle des charges d’assistance familiale à assumer (ch. 3). En effet, elle ne prétend pas avoir de grandes difficultés à apprendre, à lire et à écrire (ch. 1 ; elle a fait des études universitaires et met en avant ses capacités linguistiques), un état de pauvreté malgré un emploi (ch. 2 ; elle n'a depuis 2005 que très rarement eu un emploi à temps plein, et n'a plus eu d'emploi depuis 2015 à l'exception d'une mission d'intérim en mars-avril 2022), ou une dépendance à l’aide sociale résultant d’une première formation formelle en Suisse (ch. 4 ; sa première formation a eu lieu dans son pays d'origine, et elle n'a suivi selon les pièces qu'elle a produites aucune formation complète en Suisse, mais uniquement de la formation continue et des cours privés de secrétariat, lesquels ont du reste eu lieu avant 2005).</w:t>
      </w:r>
    </w:p>
    <w:p>
      <w:r>
        <w:t>Les explications de la recourante, selon lesquelles elle serait tombée à l'aide sociale en raison de son divorce et y serait demeurée car elle s’était occupée de sa fille, ne parviennent pas à convaincre. Sa fille est en effet devenue majeure en 2012, et est aujourd'hui âgée de 28 ans. Il n'est pas allégué que sa fille – qui était inscrite en 2020 à une maîtrise universitaire en Business Analytics – soit dépendante en raison d'un handicap, d'une maladie ou en raison de l’âge ; vu celui de son enfant, il n'y a enfin aucune raison que la recourante s’occupe exclusivement du ménage, de l’éducation et de la garde de sa fille. De plus, comme relevé par l'intimé, elle a pu à certains moments exercer une activité professionnelle lorsque sa fille était encore mineure, de sorte que l'on ne comprend pas comment sa situation familiale actuelle pourrait justifier qu'elle ne travaille plus. Il y a lieu de relever au surplus la très longue durée de la dépendance à l'aide sociale, soit depuis maintenant 17 ans.</w:t>
      </w:r>
    </w:p>
    <w:p>
      <w:r>
        <w:t>Dès lors, au vu de cette carence dirimante d'intégration, il ne peut pas être reproché à l’autorité intimée d’avoir pris une décision disproportionnée en suspendant l’instruction de la demande de naturalisation de la recourante.</w:t>
      </w:r>
    </w:p>
    <w:p>
      <w:r>
        <w:t>Par ailleurs, si celle-ci devait être en mesure de ne plus dépendre de l'aide sociale et de rembourser tant les prestations indûment touchées que celles versées durant les trois dernières années, elle pourra en tout temps demander la reprise de l’enquête (art. 14 al. 2 RNat).</w:t>
      </w:r>
    </w:p>
    <w:p>
      <w:r>
        <w:t>Au vu de ce qui précède, le recours sera rejeté, sans qu'il soit nécessaire d'aborder les deux autres motifs de suspension retenus par l'intimé dans la décision attaquée.</w:t>
      </w:r>
    </w:p>
    <w:p>
      <w:r>
        <w:t>- 14/15 - A/601/2022 10) Aucun émolument ne sera perçu (art. 87 al. 1 LPA), la procédure étant gratuite s'agissant d'une décision en matière de naturalisation (art. 12 al. 1 du règlement sur les frais, émoluments et indemnités en procédure administrative du 30 juillet 1986 - RFPA - E 5 10.03).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