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ATA/1265/2018 vom 27. November 2018</w:t>
      </w:r>
    </w:p>
    <w:p>
      <w:r>
        <w:t>GE Cour de justice, 2018-11-27, FR</w:t>
      </w:r>
    </w:p>
    <w:p>
      <w:r>
        <w:rPr>
          <w:b/>
        </w:rPr>
        <w:t xml:space="preserve">Quelle: </w:t>
      </w:r>
      <w:r>
        <w:t>https://mcp.opencaselaw.ch/entscheid/ge_gerichte_ATA_1265_2018</w:t>
      </w:r>
    </w:p>
    <w:p>
      <w:r>
        <w:t>FR: GE_GERICHTE ATA/1265/2018 du 27 novembre 2018</w:t>
      </w:r>
    </w:p>
    <w:p>
      <w:r>
        <w:t>IT: GE_GERICHTE ATA/1265/2018 del 27 novembre 2018</w:t>
      </w:r>
    </w:p>
    <w:p>
      <w:pPr>
        <w:pStyle w:val="Heading2"/>
      </w:pPr>
      <w:r>
        <w:t>Erwägungen</w:t>
      </w:r>
    </w:p>
    <w:p>
      <w:r>
        <w:rPr>
          <w:b/>
        </w:rPr>
        <w:t>E. 1</w:t>
      </w:r>
    </w:p>
    <w:p>
      <w:r>
        <w:t>Interjeté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le recours est recevable.</w:t>
      </w:r>
    </w:p>
    <w:p>
      <w:r>
        <w:t>- 5/8 - A/3800/2018</w:t>
      </w:r>
    </w:p>
    <w:p>
      <w:r>
        <w:rPr>
          <w:b/>
        </w:rPr>
        <w:t>E. 2</w:t>
      </w:r>
    </w:p>
    <w:p>
      <w:r>
        <w:t>Ayant reçu le recours le 19 novembre 2018 et statuant ce jour, la chambre administrative respecte le délai légal de dix jours dans lequel elle doit se prononcer (art. 10 al. 2 LaLEtr).</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rPr>
          <w:b/>
        </w:rPr>
        <w:t>E. 5</w:t>
      </w:r>
    </w:p>
    <w:p>
      <w:r>
        <w:t>Le recours porte sur le bien-fondé du rejet de la demande de mise en liberté du 6 novembre 2018.</w:t>
      </w:r>
    </w:p>
    <w:p>
      <w:r>
        <w:rPr>
          <w:b/>
        </w:rPr>
        <w:t>E. 6</w:t>
      </w:r>
    </w:p>
    <w:p>
      <w:r>
        <w:t>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LEtr, ou de deux mois si elle est détenue en vertu de l’art. 76 LEtr.</w:t>
      </w:r>
    </w:p>
    <w:p>
      <w:r>
        <w:t>À Genève, la personne en détention administrative peut déposer en tout temps une demande de levée de détention (art. 7 al. 4 let. g LaLEtr).</w:t>
      </w:r>
    </w:p>
    <w:p>
      <w:r>
        <w:rPr>
          <w:b/>
        </w:rPr>
        <w:t>E. 7</w:t>
      </w:r>
    </w:p>
    <w:p>
      <w:r>
        <w:t>En l’espèce, pour ce qui est du principe de la détention administrative du recourant, les conditions d’application de l’art. 76 al. 1 let. b ch. 3 et 4 LEtr ainsi que de l’art. 76 al. 1 let. b ch. 1 LEtr, qui renvoie à l’art. 75 al. 1 let. g et h LEtr, restent remplies, comme retenu par le TAPI dans son jugement du 1er octobre 2018.</w:t>
      </w:r>
    </w:p>
    <w:p>
      <w:r>
        <w:rPr>
          <w:b/>
        </w:rPr>
        <w:t>E. 8</w:t>
      </w:r>
    </w:p>
    <w:p>
      <w:r>
        <w:t>Le recourant désirerait être mis en liberté afin de pouvoir se rendre par ses propres moyens au Portugal.</w:t>
      </w:r>
    </w:p>
    <w:p>
      <w:r>
        <w:t>Toutefois, il ne dispose d’aucun titre de séjour qui lui permettrait de se rendre légalement dans un autre État que son pays d’origine. Il ne conteste pas que son permis de séjour au Portugal est échu et qu’il ne dispose ni d’un passeport ni d’une carte d’identité en cours de validité.</w:t>
      </w:r>
    </w:p>
    <w:p>
      <w:r>
        <w:t>- 6/8 - A/3800/2018</w:t>
      </w:r>
    </w:p>
    <w:p>
      <w:r>
        <w:t>Les autorités helvétiques ont, avec toute la diligence nécessaire, interpellé les autorités portugaises afin de savoir si elles étaient disposées à réadmettre le recourant, sans à ce jour obtenir de réponse. Elles ont prévu, à bref délai, une présentation du recourant aux autorités guinéennes, qui aura lieu en 2018 encore.</w:t>
      </w:r>
    </w:p>
    <w:p>
      <w:r>
        <w:t>De son côté, le recourant indique et documente le fait que des démarches sont en cours au Portugal, notamment par l’intermédiaire d’un avocat sur place, afin d’obtenir un document lui permettant de retourner dans ce pays, ces démarches n’ayant en l’état pas abouti. Il n’a en revanche pas entrepris de démarche auprès des autorités de son pays d’origine, ne serait-ce que pour obtenir un document d’identité qui ne soit pas périmé.</w:t>
      </w:r>
    </w:p>
    <w:p>
      <w:r>
        <w:rPr>
          <w:b/>
        </w:rPr>
        <w:t>E. 9</w:t>
      </w:r>
    </w:p>
    <w:p>
      <w:r>
        <w:t>Le recourant se plaint d’une violation des principes de la proportionnalité et de la célérité.</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En l’espèce, la détention a été ordonnée pour six mois, soit jusqu’au 30 mars 2019. M. A______ a été placé en détention administrative le 30 septembre 2018. Les autorités ont, rapidement et dès le jugement pénal prononcé, entrepris des démarches visant à exécuter le renvoi de l’intéressé.</w:t>
      </w:r>
    </w:p>
    <w:p>
      <w:r>
        <w:t>c. Au vu de ce qui précède, c’est à juste titre que le TAPI a admis que l’autorité administrative avait respecté les principes constitutionnels qui</w:t>
      </w:r>
    </w:p>
    <w:p>
      <w:r>
        <w:t>- 7/8 - A/3800/2018 s’imposent à elle, tel le principe de la proportionnalité et celui de la célérité, et qu’il a refusé de mettre en liberté le recourant.</w:t>
      </w:r>
    </w:p>
    <w:p>
      <w:r>
        <w:rPr>
          <w:b/>
        </w:rPr>
        <w:t>E. 10</w:t>
      </w:r>
    </w:p>
    <w:p>
      <w:r>
        <w:t>Dès lors, le recours sera rejeté.</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