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ATA/1259/2017 vom 5. September 2017</w:t>
      </w:r>
    </w:p>
    <w:p>
      <w:r>
        <w:t>GE Cour de justice, 2017-09-05, FR</w:t>
      </w:r>
    </w:p>
    <w:p>
      <w:r>
        <w:rPr>
          <w:b/>
        </w:rPr>
        <w:t xml:space="preserve">Quelle: </w:t>
      </w:r>
      <w:r>
        <w:t>https://mcp.opencaselaw.ch/entscheid/ge_gerichte_ATA_1259_2017</w:t>
      </w:r>
    </w:p>
    <w:p>
      <w:r>
        <w:t>FR: GE_GERICHTE ATA/1259/2017 du 5 septembre 2017</w:t>
      </w:r>
    </w:p>
    <w:p>
      <w:r>
        <w:t>IT: GE_GERICHTE ATA/1259/2017 del 5 settembre 2017</w:t>
      </w:r>
    </w:p>
    <w:p>
      <w:pPr>
        <w:pStyle w:val="Heading2"/>
      </w:pPr>
      <w:r>
        <w:t>Regeste</w:t>
      </w:r>
    </w:p>
    <w:p>
      <w:r>
        <w:t>Résumé: Recours contre un jugement du TAPI déclarant le recours irrecevable pour défaut de paiement de l'avance de frais par le recourant, vivant au foyer pour sans-abris La Virgule. Le courrier recommandé impartissant un délai de paiement de l'avance de frais n'a jamais été retiré. Dans les conditions très particulières liées au foyer et à son objectif de resocialisation, il ne pouvait être exigé que le recourant veille lui-même à relever la boîte aux lettres collective tous les jours. La perte de l'avis de retrait devait être considérée comme imprévisible et non imputable à faute au recourant, qui gère bien son courrier et se montre concerné par ses affaires. Recours admis dans la mesure de sa recevabilité.</w:t>
      </w:r>
    </w:p>
    <w:p>
      <w:pPr>
        <w:pStyle w:val="Heading2"/>
      </w:pPr>
      <w:r>
        <w:t>Erwägungen</w:t>
      </w:r>
    </w:p>
    <w:p>
      <w:r>
        <w:rPr>
          <w:b/>
        </w:rPr>
        <w:t>E. 12</w:t>
      </w:r>
    </w:p>
    <w:p>
      <w:r>
        <w:t>septembre 1985 -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ATA/1028/2016 du 6 décembre 2016 consid. 2a ; ATA/916/2015 du 8 septembre 2015 consid. 2a et la jurisprudence citée).</w:t>
      </w:r>
    </w:p>
    <w:p>
      <w:r>
        <w:t>b. Selon l’art. 86 LPA, la juridiction saisie invite le recourant à payer une avance de frais destinée à couvrir les frais et émoluments présumables de la procédure. À cette fin, elle lui fixe un délai suffisant (al. 1). Si l’avance de frais n’est pas faite dans le délai imparti, la juridiction déclare le recours irrecevable (al. 2).</w:t>
      </w:r>
    </w:p>
    <w:p>
      <w:r>
        <w:t>c. Les juridictions administratives disposent d'une grande liberté d’organiser la mise en pratique de cette disposition et peuvent donc opter pour une communication des délais de paiement par pli recommandé (ATA/1028/2016 précité consid. 2c ; ATA/916/2015 précité consid. 2b et la jurisprudence citée).</w:t>
      </w:r>
    </w:p>
    <w:p>
      <w:r>
        <w:t>d.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(ATA/1028/2016 précité consid. 4 ; ATA/916/2015 précité consid. 2c ; ATA/881/2010 du 14 décembre 2010 consid. 4a). En outre, selon la jurisprudence, il convient d’appliquer par analogie la notion de cas de force</w:t>
      </w:r>
    </w:p>
    <w:p>
      <w:r>
        <w:t>- 4/10 - A/951/2017 majeure de l’art. 16 al. 1 LPA afin d’examiner si l’intéressé a été empêché sans sa faute de verser l’avance de frais dans le délai fixé (ATA/916/2015 précité consid. 2c et la jurisprudence citée). 3) a. Un délai fixé par la loi ne peut être prolongé. Les cas de force majeure sont réservés (art. 16 al. 1 LPA).</w:t>
      </w:r>
    </w:p>
    <w:p>
      <w:r>
        <w:t>Tombent sous cette notion les événements extraordinaires et imprévisibles qui surviennent en dehors de la sphère d’activité de l’intéressé et qui s’imposent à lui de façon irrésistible (SJ 1999 I 119 ; RDAF 1991 p. 45 ; ATA/682/2017 du 20 juin 2017 consid. 1c ; ATA/261/2016 du 22 mars 2016), la charge de leur preuve incombant à la partie qui s’en prévaut (ATA/687/2017 du 20 juin 2017 consid. 8).</w:t>
      </w:r>
    </w:p>
    <w:p>
      <w:r>
        <w:t>Selon l'art. 16 al. 3 LPA,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Comme cela ressort toutefois expressément du texte légal, cette disposition ne s'applique qu'aux délais fixés par l'autorité, et non aux délais légaux comme dans la présente espèce.</w:t>
      </w:r>
    </w:p>
    <w:p>
      <w:r>
        <w:t>b.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w:t>
      </w:r>
    </w:p>
    <w:p>
      <w:r>
        <w:rPr>
          <w:b/>
        </w:rPr>
        <w:t>E. 13</w:t>
      </w:r>
    </w:p>
    <w:p>
      <w:r>
        <w:t>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 4) a. Le formalisme excessif, prohibé par l’art. 29 al. 1 de la Constitution fédérale de la Confédération suisse du 18 avril 1999 (Cst. - RS 101), est réalisé lorsque la stricte application des règles de procédure ne se justifie par aucun intérêt digne de</w:t>
      </w:r>
    </w:p>
    <w:p>
      <w:r>
        <w:t>- 5/10 - A/951/2017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 Tribunal fédéral 2C_734/2012 du 25 mars 2013 consid. 3.1 ; 2C_133/2009 du 24 juillet 2009 consid. 2.1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 5) a. 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118 II 42 consid. 3b ; 115 Ia 12 consid. 3b ; arrêts du Tribunal fédéral 2P.259/2006 du 18 avril 2007 consid. 3.1 ; 2A.54/2000 du 23 juin 2000 consid. 2a et les références citées). Le destinataire d’une décision administrative est censé avoir été atteint si la communication qui lui est faite lui est notifiée à l’adresse de son mandataire s’il y a fait élection de domicile (art. 46 al. 2 LPA ; ATA/713/2016 du 23 août 2016 consid. 2).</w:t>
      </w:r>
    </w:p>
    <w:p>
      <w:r>
        <w:t>b.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w:t>
      </w:r>
    </w:p>
    <w:p>
      <w:r>
        <w:t>c. 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w:t>
      </w:r>
    </w:p>
    <w:p>
      <w:r>
        <w:t>- 6/10 - A/951/2017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(ATF 134 V 49 consid. 4). 6)</w:t>
      </w:r>
    </w:p>
    <w:p>
      <w:r>
        <w:t>En l'espèce, le recourant ne conteste pas ne pas avoir versé l’avance de frais dans le délai, suffisant au sens de l’art. 86 al. 2 LPA, que le TAPI lui avait fixé, mais invoque un cas de force majeure.</w:t>
      </w:r>
    </w:p>
    <w:p>
      <w:r>
        <w:t>Le recourant connaissait l’existence de la procédure, puisque c’était lui qui l’avait initiée par son recours, et devait en conséquence veiller à une bonne réception des éventuels plis en lien avec ladite procédure.</w:t>
      </w:r>
    </w:p>
    <w:p>
      <w:r>
        <w:t>La correspondance du TAPI du 17 mars 2017 impartissant ledit délai a été envoyée par pli recommandé, à l'adresse du recourant, avec la mention du foyer « B______ ». Le recourant n’ayant pas été atteint, un avis de retrait a été déposé dans sa boîte aux lettres le mardi 21 mars 2017, selon le suivi en ligne des envois recommandés par la Poste. Le retrait n’ayant pas eu lieu dans le délai de garde échéant le 28 mars 2017, l’envoi est réputé notifié le dernier jour de celui-ci.</w:t>
      </w:r>
    </w:p>
    <w:p>
      <w:r>
        <w:t>Toutefois, la directrice de l’association B______ atteste du fait que le recourant ne bénéficiait plus d’un logement à Genève depuis de nombreux mois. Considéré comme sans-abri, il a trouvé refuge au sein du foyer d’accueil et de réinsertion de B______. Sous l’intitulé « autonomes et responsables », l'association pour sans-abri B______ se définit comme « une action citoyenne et solidaire en faveur de personnes sans toit, fondée en 1994 sur l’initiative de privés, et soutenue par la mairie de C______ (Genève). Le foyer "B______" accueille quatorze hommes adultes sans domicile fixe, motivés à améliorer leur situation personnelle et à aller vers davantage d'autonomie. Pour vivre au foyer, il faut être en mesure de payer un loyer (travailler ou bénéficier d'une assistance), être capable d'autonomie, de gérer ses problèmes pour s'intégrer à la vie communautaire. Cet hébergement est limité à deux ans. Le foyer n'est pas un hébergement d'urgence, mais un espace de réinsertion. Derrière l’hébergement un but : la réinsertion ! » (www.lavirgule.ch, consulté le 18 août 2017).</w:t>
      </w:r>
    </w:p>
    <w:p>
      <w:r>
        <w:t>La directrice a expliqué, par attestation du 18 mai 2017, que le foyer ne disposait que d’une seule boîte aux lettres et que le courrier était relevé soit par quelqu’un de l’association, soit par un résident. Elle a confirmé qu’il était fréquent que le courrier se perde à ce stade déjà si le courrier ne faisait pas clairement mention du foyer B______. En l’espèce, le TAPI a correctement adressé le pli litigieux. La directrice a développé cependant qu’une fois le courrier relevé dans la boîte aux lettres, il faisait l’objet d’une distribution à l’interne, par la personne qui l’avait relevé, dans les cases respectives des quatorze personnes logeant au sein du foyer. Selon la directrice, si le courrier était généralement bien distribué, il arrivait qu’il se perde à ce stade de distribution interne.</w:t>
      </w:r>
    </w:p>
    <w:p>
      <w:r>
        <w:t>- 7/10 - A/951/2017</w:t>
      </w:r>
    </w:p>
    <w:p>
      <w:r>
        <w:t>Le foyer a pour objectif que les résidents gagnent en autonomie tout en étant confronté aux difficultés d’une vie collective. Dans ces conditions très particulières liées au foyer et à son objectif de resocialisation de toutes les personnes qui y demeurent, il ne peut être exigé du recourant qu’il veille à relever lui-même la boîte aux lettres collective tous les jours.</w:t>
      </w:r>
    </w:p>
    <w:p>
      <w:r>
        <w:t>La perte de l’avis de retrait doit être considérée comme imprévisible et non imputable à la faute de l'administré, partant de son représentant.</w:t>
      </w:r>
    </w:p>
    <w:p>
      <w:r>
        <w:t>Ceci est d’autant plus vrai que la directrice atteste du fait que le recourant, généralement, gère bien son courrier et se montre très concerné par ses affaires, d’autant plus si elles concernent ses enfants ou le renouvellement de son permis.</w:t>
      </w:r>
    </w:p>
    <w:p>
      <w:r>
        <w:t>Dans ces conditions, il doit être retenu que c’est de manière non fautive que le recourant n’a pas acquitté l’avance de frais dans le délai imparti par le TAPI. 7)</w:t>
      </w:r>
    </w:p>
    <w:p>
      <w:r>
        <w:t>La responsabilité de la perte du pli relevant de l’organisation interne et de l’objectif de réinsertion de la structure d’accueil, une copie du présent arrêt sera adressée à la directrice du foyer B______ afin que les mesures idoines soient prises, ladite organisation ne permettant pas, en l’état, de respecter les conditions, très strictes, de la LPA laquelle exige des résidents qu’ils prennent toutes les dispositions utiles pour faire en sorte d’être atteints. 8)</w:t>
      </w:r>
    </w:p>
    <w:p>
      <w:r>
        <w:t>En conséquence, le recours sera admis dans la mesure où il est recevable, l’objet du présent litige se limitant à la question de l’irrecevabilité du recours devant le TAPI pour défaut de paiement de l’avance de frais.</w:t>
      </w:r>
    </w:p>
    <w:p>
      <w:r>
        <w:t>Le jugement attaqué sera annulé et la cause sera renvoyée au TAPI pour qu’il poursuive la procédure, en premier lieu en fixant un nouveau délai au recourant pour s’acquitter de l’avance de frais. 9)</w:t>
      </w:r>
    </w:p>
    <w:p>
      <w:r>
        <w:t>Vu l’issue du litige, il ne sera pas perçu d’émolument (art. 87 al. 1 LPA). Aucune indemnité de procédure ne sera allouée, le recourant n’y ayant pas conclu et n’ayant pas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