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ATA/1132/2017 vom 2. August 2017</w:t>
      </w:r>
    </w:p>
    <w:p>
      <w:r>
        <w:t>GE Cour de justice, 2017-08-02, FR</w:t>
      </w:r>
    </w:p>
    <w:p>
      <w:r>
        <w:rPr>
          <w:b/>
        </w:rPr>
        <w:t xml:space="preserve">Quelle: </w:t>
      </w:r>
      <w:r>
        <w:t>https://mcp.opencaselaw.ch/entscheid/ge_gerichte_ATA_1132_2017</w:t>
      </w:r>
    </w:p>
    <w:p>
      <w:r>
        <w:t>FR: GE_GERICHTE ATA/1132/2017 du 2 août 2017</w:t>
      </w:r>
    </w:p>
    <w:p>
      <w:r>
        <w:t>IT: GE_GERICHTE ATA/1132/2017 del 2 agosto 2017</w:t>
      </w:r>
    </w:p>
    <w:p>
      <w:pPr>
        <w:pStyle w:val="Heading2"/>
      </w:pPr>
      <w:r>
        <w:t>Erwägungen</w:t>
      </w:r>
    </w:p>
    <w:p>
      <w:r>
        <w:rPr>
          <w:b/>
        </w:rPr>
        <w:t>E. 12</w:t>
      </w:r>
    </w:p>
    <w:p>
      <w:r>
        <w:t>septembre 1985 - LPA - E 5 10). 2) a. À titre préalable, la recourante sollicite son audition et celle de témoins.</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ATA/1039/2017 du 30 juin 2017 consid. 5b). Le droit d’être entendu ne comprend pas le droit d'être entendu oralement (arrêt du Tribunal fédéral 1C_551/2015 du 22 mars 2016 consid. 2.2) ni celui d'obtenir l’audition de témoins (ATF 130 II 425 consid. 2.1 ; ATA/657/2017 du 13 juin 2017 consid. 3).</w:t>
      </w:r>
    </w:p>
    <w:p>
      <w:r>
        <w:t>c. En l'espèce, l'audition de la recourante ou de témoins n’apporterait pas d’éléments pertinents supplémentaires, celle-ci s’étant déterminée par écrit sur les faits de la cause, que ce soit auprès de l'OCPM, du TAPI ou devant la chambre de céans, et ayant produit toutes les pièces utiles. La chambre administrative dispose ainsi des éléments nécessaires pour statuer en toute connaissance de cause et il ne sera dès lors pas donné suite à la requête d'instruction de la recourante. 3)</w:t>
      </w:r>
    </w:p>
    <w:p>
      <w:r>
        <w:t>Il convient d’examiner si le TAPI était fondé à confirmer la décision de l’OCPM refusant d’octroyer une autorisation de séjour pour études à la recourante. 4)</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w:t>
      </w:r>
    </w:p>
    <w:p>
      <w:r>
        <w:t>- 10/15 - A/3142/2015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(ATA/269/2017 du 7 mars 2017 consid. 2). 5)</w:t>
      </w:r>
    </w:p>
    <w:p>
      <w:r>
        <w:t>La loi fédérale sur les étrangers du 16 décembre 2005 (LEtr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soudanais. 6)</w:t>
      </w:r>
    </w:p>
    <w:p>
      <w:r>
        <w:t>Selon l’art. 27 al. 1 LEtr, un étranger peut être autorisé à séjourner en Suisse pour y effectuer des études ou un perfectionnement aux conditions cumulatives suivantes :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la LEtr. 7)</w:t>
      </w:r>
    </w:p>
    <w:p>
      <w:r>
        <w:t>L'art. 23 al. 1 OASA détermine les modalités selon lesquelles l'étranger peut prouver qu'il dispose des moyens financiers nécessaires, soit en présentant notamment : - une déclaration d'engagement, ainsi qu'une attestation de revenu ou de fortune d'une personne solvable domiciliée en Suisse ; les étrangers doivent être titulaires d'une autorisation de séjour ou d'établissement (let. a) ; - la confirmation d'une banque reconnue en Suisse permettant d'attester l'existence de valeurs patrimoniales suffisantes (let. b) ; sont considérées comme reconnues en Suisse les banques autorisées par l'autorité fédérale de surveillance des marchés financiers (Directives et commentaires du secrétariat d’État aux migrations - SEM - Domaine des étrangers, octobre 2013, actualisées le 3 juillet 2017 [ci-après : Directives LEtr], ch. 5.1.2) ; - une garantie ferme d'octroi de bourses ou de prêts de formation suffisants (let. c).</w:t>
      </w:r>
    </w:p>
    <w:p>
      <w:r>
        <w:t>- 11/15 - A/3142/2015 8)</w:t>
      </w:r>
    </w:p>
    <w:p>
      <w:r>
        <w:t>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w:t>
      </w:r>
    </w:p>
    <w:p>
      <w:r>
        <w:t>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LEtr précitées, ch. 5.1.2).</w:t>
      </w:r>
    </w:p>
    <w:p>
      <w:r>
        <w:t>Sous réserve de circonstances particulières, aucune autorisation de séjour pour études n'est en principe accordée en Suisse à des requérants âgés de plus de trente ans disposant déjà d'une formation. Les exceptions doivent être suffisamment motivées (arrêt du Tribunal administratif fédéral [ci-après : TAF] C-3460/2014 du 17 septembre 2015 consid. 7.2.2 et les références citées ; ATA/1011/2017 du 27 juin 2017 consid. 6 ; Directives LEtr précitées, ch. 5.1.2).</w:t>
      </w:r>
    </w:p>
    <w:p>
      <w:r>
        <w:t>Les étrangers peuvent fréquenter des écoles de langues si l’acquisition de connaissances linguistiques est nécessaire à la formation ou à la filière professionnelle prévue (par ex. cours de préparation universitaire) et s’ils ont des motifs objectifs de suivre cet enseignement linguistique en Suisse (ATA/760/2016 du 6 septembre 2016 consid. 3e ; Directives LEtr précitées, ch. 5.1.2). 9) a. L’autorité cantonale compétente dispose d’un large pouvoir d’appréciation, l’étranger ne bénéficiant pas d’un droit de séjour en Suisse fondé sur l’art. 27 LEtr (arrêts du Tribunal fédéral 2D_49/2015 du 3 septembre 2015 consid. 3 ; 2C_802/2010 du 22 octobre 2010 consid. 4 ; ATA/1011/2017 précité consid. 8a ; ATA/219/2017 du 21 février 2017).</w:t>
      </w:r>
    </w:p>
    <w:p>
      <w:r>
        <w:t>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C-5015/2015 du 6 juin 2016 consid. 6 ; C-3819/2011 du 4 septembre 2012 consid. 7.2 ; ATA/269/2017 précité consid. 7b).</w:t>
      </w:r>
    </w:p>
    <w:p>
      <w:r>
        <w:t>c. Les autorités compétentes tiennent compte, en exerçant leur pouvoir d'appréciation, des intérêts publics, de la situation personnelle de l'étranger, ainsi que de son degré d'intégration (art. 96 al. 1 LEtr).</w:t>
      </w:r>
    </w:p>
    <w:p>
      <w:r>
        <w:t>- 12/15 - A/3142/2015 10) Dans sa jurisprudence constante, le TAF a retenu qu'il convenait de procéder à une pondération globale de tous les éléments en présence afin de décider de l'octroi ou non de l'autorisation de séjour (arrêts du TAF C-5718/2013 du 10 avril 2014 consid. 3 ; C-3139/2013 du 10 mars 2014 consid. 7.2 ; C-2291/2013 du 31 décembre 2013 consid. 7.2).</w:t>
      </w:r>
    </w:p>
    <w:p>
      <w:r>
        <w:t>Dans ce cadre, la possession d'une formation complète antérieure (arrêts du TAF C-3143/2013 du 9 avril 2014 consid. 3 ; C-5718/2013 et C-2291/2013 précités),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aux fins d'études (arrêt du TAF C-219/2011 du 8 août 2013 consid. 2), sont des éléments importants à prendre en compte en défaveur d'une personne souhaitant obtenir une autorisation de séjour pour études. 11) En l'espèce, la recourante est actuellement âgée de quarante-deux ans et dispose, ainsi qu’elle le souligne elle-même, de diverses formations supérieures et d'une expérience professionnelle très riche pour une personne de son âge. Elle occupe par ailleurs un poste à responsabilité au sein de la police soudanaise. Âgée de plus de trente ans, seules des circonstances exceptionnelles pourraient lui permettre d'obtenir une autorisation de séjour pour études.</w:t>
      </w:r>
    </w:p>
    <w:p>
      <w:r>
        <w:t>Mme A______ indique vouloir apprendre le français pour pouvoir élargir ses compétences, notamment dans le domaine des droits de l'homme, cette langue étant la langue officielle utilisée par plusieurs organisations internationales. Elle expose également que la maîtrise de cette langue lui permettrait de rejoindre le conseil consultatif en matière des droits de l'homme de la police soudanaise et de pouvoir mieux collaborer avec diverses organisations internationales en qualité d’officier de police soudanais chargé des droits de l’homme. Toutefois, il ressort du dossier, que la recourante a déjà suivi jusque-là de très nombreux programmes et formations dans le domaine des droits de l'homme, notamment entre 2009 et 2015, dispensés par différentes organisations internationales, tant en Suisse qu'à l'étranger. Il apparaît dès lors que l'apprentissage du français en Suisse ne lui est nullement indispensable pour se former dans le domaine des droits de l'homme. Les différentes attestations produites par la recourante, relatives aux formations suivies, sont d'ailleurs toutes rédigées en anglais ou en arabe. Sans minimiser l'importance de la langue française, il est par ailleurs notoire que l'anglais est la langue couramment pratiquée au sein de différentes organisations internationales. Or, la recourante semble pratiquer cette langue de manière satisfaisante, compte tenu notamment des résultats de son test IELTS et du fait que son dossier relatif à sa demande d'autorisation de séjour, et notamment ses lettres de motivation et</w:t>
      </w:r>
    </w:p>
    <w:p>
      <w:r>
        <w:t>- 13/15 - A/3142/2015 d'intention, ont été rédigés en anglais. Malgré cela, la recourante n'indique pas de manière précise quelle formation projetée nécessiterait une maîtrise approfondie de sa part de la langue française et pour quelles raisons cette apprentissage devrait se faire à Genève. S'agissant de ses projets professionnels visant à rejoindre le conseil consultatif en matière des droits de l'homme de la police soudanaise, la chambre administrative peine à comprendre la nécessité alléguée de maîtriser la langue française pour ce poste dans son pays d'origine. Ainsi, contrairement à ce qu’elle soutient, son projet de formation visant à apprendre le français ne présente pas de spécificité permettant de le qualifier d’exceptionnel et de déroger aux règles rappelées ci-dessus concernant l’âge des personnes autorisées à venir se former en Suisse.</w:t>
      </w:r>
    </w:p>
    <w:p>
      <w:r>
        <w:t>Enfin, le fait que les études envisagées puissent lui permettre d'accéder à une fonction diplomatique dans son pays – fait qui ne ressort d'ailleurs que des propos de l'intéressée et qui n'est nullement prouvé –, tout comme le fait que les autorités soudanaises soutiendraient son projet d'études, ne sauraient remettre en cause ce qui précède.</w:t>
      </w:r>
    </w:p>
    <w:p>
      <w:r>
        <w:t>Dans ces conditions, on doit admettre que la condition des qualifications personnelles n'était pas remplie et la question de savoir si la recourante dispose des moyens financiers nécessaires peut dès lors souffrir de rester ouverte.</w:t>
      </w:r>
    </w:p>
    <w:p>
      <w:r>
        <w:t>Compte tenu de ce qui précède, la décision de l’OCPM refusant d’octroyer une autorisation de séjour pour études à la recourante, confirmée par le TAPI, apparaît conforme au droit. 12) Mal fondé, le recours sera rejeté. 13) Vu l’issue du litige, un émolument de CHF 400.- sera mis à la charge de la recourante qui succombe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