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ATA/1077/2023 vom 3. Oktober 2023</w:t>
      </w:r>
    </w:p>
    <w:p>
      <w:r>
        <w:t>GE Cour de justice, 2023-10-03, FR</w:t>
      </w:r>
    </w:p>
    <w:p>
      <w:r>
        <w:rPr>
          <w:b/>
        </w:rPr>
        <w:t xml:space="preserve">Quelle: </w:t>
      </w:r>
      <w:r>
        <w:t>https://mcp.opencaselaw.ch/entscheid/ge_gerichte_ATA_1077_2023</w:t>
      </w:r>
    </w:p>
    <w:p>
      <w:r>
        <w:t>FR: GE_GERICHTE ATA/1077/2023 du 3 octobre 2023</w:t>
      </w:r>
    </w:p>
    <w:p>
      <w:r>
        <w:t>IT: GE_GERICHTE ATA/1077/2023 del 3 ottobre 2023</w:t>
      </w:r>
    </w:p>
    <w:p>
      <w:pPr>
        <w:pStyle w:val="Heading2"/>
      </w:pPr>
      <w:r>
        <w:t>Regeste</w:t>
      </w:r>
    </w:p>
    <w:p>
      <w:r>
        <w:t>Résumé: Recours d'un agent de détention et d'une association syndicale contre la constatation de la légalité de l'utilisation des bodycams dans certains établissements pénitentiaires genevois prononcée en vertu de l'art. 4A LPA (le litige ne porte pas sur la LIPAD, qui fait l'objet d'une procédure parallèle). Qualité pour recourir de l'association admise sur la base de l'art. 58 LTr. Atteinte à la sphère privée et à la personnalité des agents de détention par l'utilisation des bodycams. Atteinte aux droits de ces derniers, limitée, fondée sur une base légale suffisante, justifiée par des intérêts publics pertinents et respectant le principe de la proportionnalité. Recours rejeté.</w:t>
      </w:r>
    </w:p>
    <w:p>
      <w:pPr>
        <w:pStyle w:val="Heading2"/>
      </w:pPr>
      <w:r>
        <w:t>Erwägungen</w:t>
      </w:r>
    </w:p>
    <w:p>
      <w:r>
        <w:rPr>
          <w:b/>
        </w:rPr>
        <w:t>E. 1</w:t>
      </w:r>
    </w:p>
    <w:p>
      <w:r>
        <w:t>Le recours du 8 juin 2023 a été interjeté en temps utile devant la juridiction compétente (art. 132 de la loi sur l'organisation judiciaire du 26 septembre 2010 - LOJ - E 2 05 ; art. 62 al. 1 let. a de la loi sur la procédure administrative du 12 septembre 1985 - LPA - E 5 10).</w:t>
      </w:r>
    </w:p>
    <w:p>
      <w:r>
        <w:rPr>
          <w:b/>
        </w:rPr>
        <w:t>E. 2.1</w:t>
      </w:r>
    </w:p>
    <w:p>
      <w:r>
        <w:t>Le recours porte sur la conformité au droit de la décision de l'autorité intimée constatant que le déploiement des bodycams dans les établissements pénitentiaires genevois repose sur une base légale suffisante.</w:t>
      </w:r>
    </w:p>
    <w:p>
      <w:r>
        <w:rPr>
          <w:b/>
        </w:rPr>
        <w:t>E. 2.2</w:t>
      </w:r>
    </w:p>
    <w:p>
      <w:r>
        <w:t>Il sera ici relevé que les recourants soulèvent le droit d'être protégés contre l'emploi abusif des données personnelles (art. 13 al. 2 Cst.) ainsi que la LIPAD. Toutefois, la décision attaquée fait suite à l'ATA/147/2023 précité, dans lequel la chambre administrative a clairement distingué la procédure relative au droit à un acte attaquable (art. 4A LPA) et la procédure relative à la LIPAD, considérant que si les deux procédures tendaient au même objectif, soit constater l’illicéité de la pratique d’utilisation des bodycams et obtenir la cessation de cette pratique, elles étaient distinctes, la procédure en vertu de la LIPAD visant plus spécifiquement la protection des données personnelles de la personne recourant à cette procédure (consid. 4.2). La procédure relative à la LIPAD est d'ailleurs parallèlement en cours, la chambre de céans ayant récemment ordonné à l'autorité intimée de rendre une décision à ce sujet (ATA/1017/2023 précité). Ainsi, la décision objet de la présente procédure ne porte pas sur l'aspect de la protection des données ; ce point fait l'objet d'une procédure spécifique et distincte. Cet aspect est, partant, exorbitant au présent litige et les griefs y relatifs seront déclarés irrecevables.</w:t>
      </w:r>
    </w:p>
    <w:p>
      <w:r>
        <w:rPr>
          <w:b/>
        </w:rPr>
        <w:t>E. 3</w:t>
      </w:r>
    </w:p>
    <w:p>
      <w:r>
        <w:t>L'autorité intimée conteste la qualité pour recourir de l'A______ et met en doute celle de B______.</w:t>
      </w:r>
    </w:p>
    <w:p>
      <w:r>
        <w:rPr>
          <w:b/>
        </w:rPr>
        <w:t>E. 3.1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w:t>
      </w:r>
    </w:p>
    <w:p>
      <w:r>
        <w:rPr>
          <w:b/>
        </w:rPr>
        <w:t>E. 3.2</w:t>
      </w:r>
    </w:p>
    <w:p>
      <w:r>
        <w:t>; 2C_236/2019 du 4 juillet 2019 consid. 5.2 ; ATA/484/2020 du 19 mai 2020 consid. 2a et les arrêts cités).</w:t>
      </w:r>
    </w:p>
    <w:p>
      <w:r>
        <w:rPr>
          <w:b/>
        </w:rPr>
        <w:t>E. 3.3</w:t>
      </w:r>
    </w:p>
    <w:p>
      <w:r>
        <w:t>Une association jouissant de la personnalité juridique est autorisée à former un recours en son nom propre lorsqu'elle est touchée dans ses intérêts dignes de protection (art. 60 al. 1 let. a et b LPA). 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145 V 128 consid. 2.2 ; 137 II 40 consid. 2.6.4 ; 131 I 198 consid. 2.1 ; arrêt du Tribunal fédéral 2C_52/2009 du 13 janvier 2010 consid 1.2.2, non publié in ATF 136 I 1).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 142 II 80 consid. 1.4.2 ; arrêt du Tribunal fédéral 2C_749/2021 du 16 mars 2022 consid. 1.2.1 ; ATA/1064/2022 du 18 octobre 2022 consid. 5b). Ont aussi qualité pour recourir les organisations auxquelles la loi reconnaît le droit de recourir (art. 60 al. 1 let. e LPA). En matière de protection de la santé des travailleurs, l’employeur est tenu de prendre toutes les mesures nécessaires pour protéger la santé et l’intégrité personnelle des travailleurs (art. 6 al. 1 de la loi fédérale sur le travail dans l'industrie, l'artisanat et le commerce du 13 mars 1964 - LTr - RS 822.11, disposition applicable aux administrations cantonales en vertu de l’art. 3a let. a</w:t>
      </w:r>
    </w:p>
    <w:p>
      <w:r>
        <w:t>- 11/27 - A/1968/2023 LTr). La protection de l’intégrité personnelle des travailleurs correspond à la protection de la personnalité prévue à l’art. 328 de la loi fédérale du 30 mars 1911, complétant le Code civil suisse (CO, Code des obligations - RS 220 ; secrétariat d'État à l'économie [ci-après : SECO], Commentaire article par article de la LTr et ses ordonnances, novembre 2006, p. 2 ad art. 6, disponible sur https://www.seco.admin.ch/seco/fr/home/Arbeit/Arbeitsbedingungen/Arbeitsgeset z-und-Verordnungen/Wegleitungen/wegleitung-zum-arg.html#-151879252, consulté le 18 septembre 2023). Dans ce cadre, l’art. 58 LTr donne également la qualité pour recourir contre les décisions des autorités cantonales et fédérales prises en exécution de la LTr aux associations des employeurs et des travailleurs intéressés.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(ATA/1064/2022 précité consid. 5d et les arrêts cités).</w:t>
      </w:r>
    </w:p>
    <w:p>
      <w:r>
        <w:rPr>
          <w:b/>
        </w:rPr>
        <w:t>E. 3.4</w:t>
      </w:r>
    </w:p>
    <w:p>
      <w:r>
        <w:t>En l'espèce, le recourant exerce la fonction d’agent de détention dans un établissement pénitentiaire dans lequel l’utilisation des bodycams a été introduite. Comme cela a déjà été constaté dans les ATA/137/2023 et ATA/1017/2023 précités, qui concernent le même complexe de faits, il est dès lors directement et concrètement touché par ladite utilisation. Il est en effet susceptible d'être amené à porter une bodycam, à figurer dans des images filmées par un tel appareil ou à avoir sa voix enregistrée. À cet égard, si deux des rapports versés à la procédure concernent des incidents rapportés au recourant, de sorte qu'il n'apparaît pas avoir été touché directement par l'usage de la bodycam dans ces cas, le troisième rapport, du 29 avril 2023, dénote l'intervention du recourant dans une situation qui a amené au placement d'une personne détenue en cellule forte et, donc, à une situation dans laquelle la bodycam a été utilisée. Le recourant est par conséquent touché dans un intérêt digne de protection par la décision attaquée et la qualité pour recourir doit lui être reconnue.</w:t>
      </w:r>
    </w:p>
    <w:p>
      <w:r>
        <w:rPr>
          <w:b/>
        </w:rPr>
        <w:t>E. 3.5</w:t>
      </w:r>
    </w:p>
    <w:p>
      <w:r>
        <w:t>Quant à la qualité pour recourir de la recourante, en tant que représentante du personnel pénitentiaire, elle doit en l’espèce lui être reconnue sur la base de la disposition spéciale prévue à l’art. 58 LTr, conformément à ce qu'a retenu la chambre de céans dans l'ATA/1017/2023 précité. En effet, d'une part, l’une des raisons invoquées par l’autorité intimée pour mettre en place le système des bodycams est de protéger le personnel pénitentiaire de violences à leur encontre par les personnes détenues dans des zones situées hors de portée des caméras déjà installées, de sorte qu'il s'agit d'une mesure prise pour protéger l'intégrité physique et psychique des membres du personnel et donc leur</w:t>
      </w:r>
    </w:p>
    <w:p>
      <w:r>
        <w:t>- 12/27 - A/1968/2023 santé. D'autre part, l'utilisation des bodycams en tant que telle pose des questions de protection de la personnalité desdits membres et donc de l'intégrité personnelle de ces derniers, que l'employeur a pour obligation de protéger. Au vu de ce qui précède, la recourante, en tant qu’association veillant à la défense des conditions de travail de ses membres dont fait partie le personnel pénitentiaire, peut également se prévaloir de la qualité pour recourir. Le recours est par conséquent recevable.</w:t>
      </w:r>
    </w:p>
    <w:p>
      <w:r>
        <w:rPr>
          <w:b/>
        </w:rPr>
        <w:t>E. 4</w:t>
      </w:r>
    </w:p>
    <w:p>
      <w:r>
        <w:t>Les recourants sollicitent une audience publique.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w:t>
      </w:r>
    </w:p>
    <w:p>
      <w:r>
        <w:rPr>
          <w:b/>
        </w:rPr>
        <w:t>E. 4.2</w:t>
      </w:r>
    </w:p>
    <w:p>
      <w:r>
        <w:t>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w:t>
      </w:r>
    </w:p>
    <w:p>
      <w:r>
        <w:t>- 13/27 - A/1968/2023 La Cour européenne des droits de l’homme (ci-aprè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no 40575/10, § 177 ; arrêt du Tribunal fédéral 8D_5/2019 précité consid. 3.2.2).</w:t>
      </w:r>
    </w:p>
    <w:p>
      <w:r>
        <w:rPr>
          <w:b/>
        </w:rPr>
        <w:t>E. 4.3</w:t>
      </w:r>
    </w:p>
    <w:p>
      <w:r>
        <w:t>En l'espèce, les recourants, qui ne disposent pas de droit à être entendus oralement, ont pu exposer leur point de vue par écrit tant au cours d'échanges devant l'autorité intimée, que devant la chambre administrative, ceci dans leur acte de recours puis à nouveau après avoir pris connaissance de la réponse de l'autorité intimée. Ils ont par ailleurs pu produire les pièces à l'appui de leur position. De plus, le litige ne soulève pas de question de crédibilité ni ne suscite de controverse sur les faits qui rendraient nécessaire une audience, portant au contraire exclusivement sur une question de droit, sur laquelle la chambre de céans est à même de se prononcer sur la base des écritures des parties et des pièces produites. Dans ces circonstances et à supposer que l'art. 6 CEDH s'applique effectivement à la présente cause, il ne sera pas donné suite à la demande d'audience publique des recourants.</w:t>
      </w:r>
    </w:p>
    <w:p>
      <w:r>
        <w:rPr>
          <w:b/>
        </w:rPr>
        <w:t>E. 5</w:t>
      </w:r>
    </w:p>
    <w:p>
      <w:r>
        <w:t>Les recourants soulèvent une violation de leur droit d'être entendus et reprochent à l'autorité intimée un déni de justice formel, car elle n'aurait pris en compte que les éléments en faveur du système des bodycams et non les éléments soulevés à de multiples reprises par eux-mêmes et le PPDT.</w:t>
      </w:r>
    </w:p>
    <w:p>
      <w:r>
        <w:rPr>
          <w:b/>
        </w:rPr>
        <w:t>E. 5.1</w:t>
      </w:r>
    </w:p>
    <w:p>
      <w:r>
        <w:t>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w:t>
      </w:r>
    </w:p>
    <w:p>
      <w:r>
        <w:t>- 14/27 - A/1968/2023 consid. 5.2 ; 142 II 154 consid. 4.2 ; arrêts du Tribunal fédéral 2C_934/2022 du 22 mars 2023 consid. 4.1 ; 2C_954/2020 du 26 juillet 2021 consid. 4.1 ; Thierry TANQUEREL, Manuel de droit administratif, 2e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w:t>
      </w:r>
    </w:p>
    <w:p>
      <w:r>
        <w:rPr>
          <w:b/>
        </w:rPr>
        <w:t>E. 5.2</w:t>
      </w:r>
    </w:p>
    <w:p>
      <w:r>
        <w:t>En l'espèce, il ressort de la décision attaquée que l'autorité intimée a considéré que l'utilisation des bodycams impliquait une atteinte à la personnalité et aux droits fondamentaux et nécessitait d'être fondée sur une base légale, un intérêt public ou la protection d'un droit fondamental d'autrui et être proportionnée au but visé, conditions qu'elle a ensuite analysées. Elle a ainsi exposé les bases légales et réglementaires, la directive ainsi que les intérêts poursuivis en comparaison des atteintes engendrées et considéré que le déploiement des bodycams reposait sur une base légale suffisante. Ces éléments étaient suffisants pour que les recourants comprennent la décision, se rendent compte de sa portée et puissent la contester en toute connaissance de cause. À cela s'ajoutent les multiples échanges l'ayant précédée, que ce soit dans le cadre de procédures non contentieuses ou contentieuses, qui contiennent également des éléments de motifs. L'autorité intimée n'a par conséquent pas violé le droit d'être entendu des recourants ni commis de déni de justice formel. Le grief sera écarté.</w:t>
      </w:r>
    </w:p>
    <w:p>
      <w:r>
        <w:rPr>
          <w:b/>
        </w:rPr>
        <w:t>E. 6</w:t>
      </w:r>
    </w:p>
    <w:p>
      <w:r>
        <w:t>Les recourants invoquent une violation de plusieurs droits fondamentaux du fait de l'utilisation des bodycams, en raison de l'absence de base légale suffisante.</w:t>
      </w:r>
    </w:p>
    <w:p>
      <w:r>
        <w:rPr>
          <w:b/>
        </w:rPr>
        <w:t>E. 6.1</w:t>
      </w:r>
    </w:p>
    <w:p>
      <w:r>
        <w:t>Sur ce point, il sera préalablement relevé que les recourants soulèvent notamment le droit de ne pas s'auto-incriminer et les art. 31 al. 2 et 32 Cst. Ce droit n'est cependant pas un droit garanti en dehors de toute procédure. Il ne peut pas être invoqué en amont de tout reproche pour s'opposer à la vidéosurveillance d'éventuels actes répréhensibles qui n'ont pas encore été commis, étant sur ce point relevé qu'en amont du droit de ne pas d'auto-incriminer, le personnel pénitentiaire se doit d'effectuer son travail consciencieusement et avec diligence (art. 22 al. 1 du règlement d’application de la LPAC du 24 février 1999 - RPAC - B 5 05.01, applicable en vertu des art. 6 al. 1 de la loi sur l’organisation des établissements et le statut du personnel pénitentiaires du 3 novembre 2016 - LOPP - F 1 50 et 1 al. 1 let. c LPAC). Le droit de ne pas s'auto-incriminer n'est par conséquent pas applicable en l'espèce.</w:t>
      </w:r>
    </w:p>
    <w:p>
      <w:r>
        <w:t>- 15/27 - A/1968/2023</w:t>
      </w:r>
    </w:p>
    <w:p>
      <w:r>
        <w:rPr>
          <w:b/>
        </w:rPr>
        <w:t>E. 6.2</w:t>
      </w:r>
    </w:p>
    <w:p>
      <w:r>
        <w:t>Il sera également constaté que les recourants n'ont la qualité pour invoquer que la violation de leurs droits et non ceux des personnes détenues, qui – et même s'ils pourraient conduire à une analyse différente – n'ont pas à être examinés dans la présente procédure.</w:t>
      </w:r>
    </w:p>
    <w:p>
      <w:r>
        <w:rPr>
          <w:b/>
        </w:rPr>
        <w:t>E. 7</w:t>
      </w:r>
    </w:p>
    <w:p>
      <w:r>
        <w:t>Tout être humain a droit à la liberté personnelle, notamment à l’intégrité physique et psychique et à la liberté de mouvement (art. 10 al. 2 Cst.). Toute personne a droit au respect de sa vie privée et familiale, de son domicile, de sa correspondance et des relations qu’elle établit par la poste et les télécommunications (art. 13 al. 1 Cst.). Le droit au respect de la vie privée et familiale est également garantie par l'art. 8 § 1 CEDH. La protection de l’intégrité personnelle des travailleurs prévue à l'art. 6 al. 1 LTr correspond à la protection de la personnalité à l’art. 328 CO, qui protège notamment la santé des travailleurs et leur intégrité physique et psychique, ainsi que leur sphère privée, leur image, leur dignité, ou encore certaines libertés personnelles (ATF 130 II 425 consid. 3.2 et 3.3 ; SECO, op. cit., p. 2 ad art. 6). Il est interdit d’utiliser des systèmes de surveillance ou de contrôle destinés à surveiller le comportement des travailleurs à leur poste de travail (art. 26 al. 1 de l'ordonnance 3 relative à la LTr (protection de la santé) du 18 août 1993 - OLT 3 - RS 822 113). Lorsque des systèmes de surveillance ou de contrôle sont nécessaires pour d’autres raisons, ils doivent notamment être conçus et disposés de façon à ne pas porter atteinte à la santé et à la liberté de mouvement des travailleurs (art. 26 al. 2 OLT 3). Il est veillé à la protection de la personnalité des membres du personnel (art. 2B al. 1 ab initio LPAC ; art. 1 al. 1 du règlement relatif à la protection de la personnalité à l'État de Genève du 12 décembre 2012 - RPPers - B 5 05.10). Des mesures sont prises pour prévenir, constater et faire cesser toute atteinte à la personnalité (art. 2B al. 2 LPAC ; art. 1 al. 2 RPPers).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rPr>
          <w:b/>
        </w:rPr>
        <w:t>E. 7.1</w:t>
      </w:r>
    </w:p>
    <w:p>
      <w:r>
        <w:t>La vidéosurveillance, quel que soit son type, cause une atteinte au respect de la vie privée. Le degré de cette atteinte peut certes varier en fonction des différentes techniques utilisées – vidéosurveillance en temps réel, avec enregistrement, avec traitement informatisé des données – mais l'atteinte existe dans tous les cas. En effet, une installation de vidéosurveillance permet d'obtenir des informations sur un individu, sa présence à un endroit donné, son comportement, voire ses habitudes ou ses relations sociales (arrêt du Tribunal fédéral 1C_315/2009 du 13 octobre 2010 consid. 2.2).</w:t>
      </w:r>
    </w:p>
    <w:p>
      <w:r>
        <w:t>- 16/27 - A/1968/2023</w:t>
      </w:r>
    </w:p>
    <w:p>
      <w:r>
        <w:rPr>
          <w:b/>
        </w:rPr>
        <w:t>E. 7.2</w:t>
      </w:r>
    </w:p>
    <w:p>
      <w:r>
        <w:t>La notion de « vie privée » au sens de l'art. 8 CEDH est une notion large, qui ne se prête pas à une définition exhaustive. Elle recouvre l’intégrité physique et morale d’une personne ainsi que de multiples aspects de son identité physique et sociale (ACEDH López Ribalda et autres c. Espagne du 17 octobre 2019, req. nos 1874/13 et 8567/13, § 87 ; Denisov c. Ukraine du 25 septembre 2018, req. no 76639/11, § 95, 25 septembre 2018). Elle englobe notamment des éléments d’identification d’un individu tels que son nom ou sa photographie (ACEDH López Ribalda et autres c. Espagne du 17 octobre 2019, req. nos 1874/13 et 8567/13, § 87 ; Schüssel c. Autriche du 21 février 2002, req. no 42409/98, 21 février 2002). La notion de vie privée ne se limite pas à un « cercle intime », où chacun peut mener sa vie personnelle sans intervention extérieure, mais englobe également le droit de mener une « vie privée sociale », à savoir la possibilité pour l’individu de nouer et de développer des relations avec ses semblables et le monde extérieur (ACEDH Bărbulescu c. Roumanie du 5 septembre 2017, req. no 61496/08, § 70). À ce titre, elle n’exclut pas les activités professionnelles (ACEDH Antović et Mirković c. Monténégro du 28 novembre 2017, req. no 70838/13, § 42) ni les activités qui ont lieu dans un contexte public. Il existe en effet une zone d’interaction entre l’individu et autrui qui, même dans un contexte public, peut relever de la vie privée (ACEDH López Ribalda et autres c. Espagne du 17 octobre 2019, req. nos 1874/13 et 8567/13, § 88 et les arrêts cités). Un certain nombre d’éléments entrent en ligne de compte lorsqu’il s’agit de déterminer si la vie privée d’une personne est touchée par des mesures prises en dehors de son domicile ou de ses locaux privés. Puisqu’à certaines occasions les gens se livrent sciemment ou intentionnellement à des activités qui sont ou peuvent être enregistrées ou rapportées publiquement, ce qu’un individu est raisonnablement en droit d’attendre quant au respect de sa vie privée peut constituer un facteur significatif, quoique pas nécessairement décisif. S’agissant de la surveillance des actions d’un individu au moyen de matériel photo ou vidéo, les organes de la CEDH ont ainsi estimé que la surveillance des faits et gestes d’une personne dans un lieu public au moyen d’un dispositif photographique ne mémorisant pas les données visuelles ne constituait pas en elle-même une forme d’ingérence dans la vie privée. En revanche, des considérations tenant à la vie privée peuvent surgir dès lors que des données à caractère personnel, notamment les images d’une personne identifiée, sont recueillies et enregistrés de manière systématique ou permanente. Comme la Cour l’a souligné à cet égard, l’image d’un individu est l’un des attributs principaux de sa personnalité, parce qu’elle exprime son originalité et lui permet de se différencier de ses pairs. Le droit de chaque personne à la protection de son image constitue ainsi l’une des conditions essentielles de son épanouissement personnel et présuppose principalement la maîtrise par l’individu de son image. Si pareille maîtrise implique dans la plupart des cas la possibilité pour l’individu de refuser la diffusion de son image, elle</w:t>
      </w:r>
    </w:p>
    <w:p>
      <w:r>
        <w:t>- 17/27 - A/1968/2023 comprend en même temps le droit pour lui de s’opposer à la captation, la conservation et la reproduction de celle-ci par autrui (ACEDH López Ribalda et autres c. Espagne du 17 octobre 2019, req. nos 1874/13 et 8567/13, § 89 ; Reklos et Davourlis c. Grèce du 15 janvier 2009, req. no 1234/05, § 40). Pour déterminer si l’art. 8 CEDH trouve à s’appliquer, la question de savoir si l’individu en cause a été ciblé par la mesure de surveillance ou si des informations à caractère personnel ont été traitées, utilisées ou rendues publiques d’une manière ou dans une mesure excédant ce à quoi les intéressés pouvaient raisonnablement s’attendre est pertinente (ACEDH López Ribalda et autres c. Espagne du 17 octobre 2019, req. nos 1874/13 et 8567/13 § 90 et les arrêts cités). En ce qui concerne plus particulièrement la vidéosurveillance sur le lieu de travail, la CourEDH a jugé que la vidéosurveillance effectuée par l’employeur à l’insu d’une salariée, pendant environ 50 heures durant une période de deux semaines et l’utilisation de l’enregistrement obtenu dans la procédure devant les juridictions du travail pour justifier son licenciement, constituaient une atteinte au droit de l’intéressée au respect de sa vie privée. La vidéosurveillance non dissimulée de professeurs d’université pendant qu’ils dispensaient leurs cours, dont les enregistrements étaient conservés pendant un mois et consultables par le doyen de la faculté, a également été jugée attentatoire à la vie privée des intéressés (ACEDH López Ribalda et autres c. Espagne du 17 octobre 2019, req. nos 1874/13 et 8567/13 ; § 91 et les références citées).</w:t>
      </w:r>
    </w:p>
    <w:p>
      <w:r>
        <w:rPr>
          <w:b/>
        </w:rPr>
        <w:t>E. 7.3</w:t>
      </w:r>
    </w:p>
    <w:p>
      <w:r>
        <w:t>En l'espèce, la décision litigieuse confirme la légalité du déploiement des bodycams dans les établissements pénitentiaires genevois. L'utilisation de ces appareils, non dissimulée, implique la capture de la voix des agents pénitentiaires amenés à la porter et la capture de la voix et des images des agents présents mais ne la portant pas, ceci dans l'exercice de leur fonction sur leur lieu de travail, soit un établissement fermé de détention, non accessible au public. Les séquences ne sont pas transmises ou visionnées en temps réel mais sont enregistrées. Au regard de ces éléments et de la jurisprudence du Tribunal fédéral, l'utilisation des bodycams au sein des établissements pénitentiaires genevois porte atteinte à la sphère privée et à la personnalité des agents travaillant au sein des établissements concernés.</w:t>
      </w:r>
    </w:p>
    <w:p>
      <w:r>
        <w:rPr>
          <w:b/>
        </w:rPr>
        <w:t>E. 8.1</w:t>
      </w:r>
    </w:p>
    <w:p>
      <w:r>
        <w:t>Comme tout droit fondamental, les droits à la liberté personnelle et à la protection de la sphère privée peuvent être restreints à certaines conditions.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w:t>
      </w:r>
    </w:p>
    <w:p>
      <w:r>
        <w:t>- 18/27 - A/1968/2023 fondamental d’autrui (al. 2) et être proportionnée au but visé (al. 3). L’essence des droits fondamentaux est inviolable (al. 4). En vertu de l’art. 8 § 2 CEDH, il ne peut y avoir ingérence d’une autorité publique dans l’exercice du droit à la protection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8.2</w:t>
      </w:r>
    </w:p>
    <w:p>
      <w:r>
        <w:t>Il convient donc d’examiner si l'atteinte aux droits fondamentaux est justifiée, respectivement si l'atteinte à la personnalité est licite.</w:t>
      </w:r>
    </w:p>
    <w:p>
      <w:r>
        <w:rPr>
          <w:b/>
        </w:rPr>
        <w:t>E. 9</w:t>
      </w:r>
    </w:p>
    <w:p>
      <w:r>
        <w:t>Il revient ainsi premièrement à la chambre administrative d'examiner si l'atteinte repose sur une base légale.</w:t>
      </w:r>
    </w:p>
    <w:p>
      <w:r>
        <w:rPr>
          <w:b/>
        </w:rPr>
        <w:t>E. 9.1</w:t>
      </w:r>
    </w:p>
    <w:p>
      <w:r>
        <w:t>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w:t>
      </w:r>
    </w:p>
    <w:p>
      <w:r>
        <w:rPr>
          <w:b/>
        </w:rPr>
        <w:t>E. 9.2</w:t>
      </w:r>
    </w:p>
    <w:p>
      <w:r>
        <w:t>Les mots « prévue par la loi » au sens de l'art. 8 § 2 CEDH veulent d’abord dire que la mesure incriminée doit avoir une base en droit interne, mais ils ont trait aussi à la qualité de la loi en cause : ils exigent l’accessibilité de celle-ci à la personne concernée, qui de surcroît doit pouvoir en prévoir les conséquences pour elle et sa compatibilité avec la prééminence du droit. Cette expression implique donc notamment que la législation interne doit user de termes assez clairs pour indiquer à tous de manière suffisante en quelles circonstances et sous quelles conditions elle habilite la puissance publique à recourir à des mesures affectant leurs droits protégés par la Convention (ACEDH Fernández Martínez c. Espagne du 12 juin 2014, req. no 56030/07, § 117).</w:t>
      </w:r>
    </w:p>
    <w:p>
      <w:r>
        <w:rPr>
          <w:b/>
        </w:rPr>
        <w:t>E. 9.3</w:t>
      </w:r>
    </w:p>
    <w:p>
      <w:r>
        <w:t>Selon l'art. 8 LOPP, intitulé « Vidéosurveillance », les établissements sont équipés de caméras, à l’exception notamment des locaux utilisés exclusivement par le personnel pénitentiaire (al. 1). Les images filmées peuvent être conservées</w:t>
      </w:r>
    </w:p>
    <w:p>
      <w:r>
        <w:t>- 19/27 - A/1968/2023 jusqu’à 100 jours avant d’être détruites, sauf décision émanant d’une autorité compétente par laquelle ce délai est prolongé. Les modalités de visionnement des images filmées sont précisées par voie réglementaire (al. 2). Selon les travaux préparatoires de la LOPP, cet article permet d'ancrer dans une base légale formelle le fait que les locaux utilisés exclusivement par le personnel pénitentiaire ne peuvent être soumis à vidéosurveillance. D'autres lieux pourront être visés et seront, le cas échéant, déterminés par voie réglementaire ou de directive (projet de loi 11'661, exposé des motifs, commentaire article par article, ad art. 8).</w:t>
      </w:r>
    </w:p>
    <w:p>
      <w:r>
        <w:rPr>
          <w:b/>
        </w:rPr>
        <w:t>E. 9.4</w:t>
      </w:r>
    </w:p>
    <w:p>
      <w:r>
        <w:t>Les établissements exploitent le dispositif de vidéosurveillance mis à leur disposition (art. 21 du règlement sur l'organisation des établissements et le statut du personnel pénitentiaires du 22 février 2017 - ROPP - F 1 50.01). L'utilisation d'un dispositif de vidéosurveillance est clairement signalée (art. 22 al. 1 ROPP). L’utilisation de la vidéosurveillance pour le contrôle en temps réel des activités du personnel est interdite (art. 22 al. 2 ROPP). Les locaux strictement réservés au personnel, tels les bureaux, la centrale, la cafétéria, les vestiaires, les salles de repos, les locaux sanitaires ou les couloirs administratifs sans accès direct sur une zone de détention, ne peuvent pas être dotés de caméras de vidéosurveillance (art. 22 al. 3 ROPP). Toutes les dispositions nécessaires sont prises afin que, dans l'accomplissement de leurs activités à leur poste de travail, les membres du personnel pénitentiaire, dans toute la mesure du possible, ne se trouvent pas de manière permanente dans le champ des caméras (art. 22 al. 4 ROPP). Les locaux uniquement dédiés à des consultations médicales ne peuvent pas être dotés de caméras de vidéosurveillance (art. 22 al. 5 ROPP). La vidéosurveillance des locaux utilisés par les avocats des personnes détenues doit respecter la confidentialité des échanges et le secret professionnel. Elle n'inclut pas de dispositif audio et ne doit pas permettre de reconnaître les documents examinés par les occupants (art. 22 al. 6 ROPP). La direction de l’établissement est responsable de la vidéosurveillance (art. 23 al. 1 ROPP). Les enregistrements automatiques d’images de vidéosurveillance sur les serveurs internes aux établissements sont détruits, dans un délai de sept jours au plus tôt et de 100 jours au plus tard. Pour des besoins opérationnels immédiats, l’opérateur du dispositif de vidéosurveillance peut accéder aux images de la dernière heure enregistrée (art. 23 al. 2 ROPP). La direction de l’établissement ou les membres du personnel pénitentiaire gradés désignés par elle ordonnent la conservation des images enregistrées, en particulier : lorsqu’un membre du personnel pénitentiaire est victime de violences (let. a), lors d’usage de la force par le personnel pénitentiaire (let. b), sur requête du Ministère public ou de la police (let. c), lorsqu’une allégation de mauvais traitement parvient à leur connaissance, notamment sous la forme d’un constat de lésions traumatiques ou d’un signalement par le lésé, par un membre du personnel pénitentiaire ou par un tiers</w:t>
      </w:r>
    </w:p>
    <w:p>
      <w:r>
        <w:t>- 20/27 - A/1968/2023 (let. d), lors de rixes, de violences ou de toute autre situation analogue qui le requiert (let. e), en cas de sanction disciplinaire prise à l'encontre d'une personne détenue ou d'un membre du personnel pénitentiaire (let. f ; art. 23 al. 3 ROPP). Les images conservées en vertu de l’al. 3 peuvent être sauvegardées jusqu’à 100 jours sur un support approprié. À l’issue de ce délai, elles doivent être détruites, sauf décision contraire d’une autorité compétente (art. 23 al. 4 ROPP). Sauf dans le cas d'investigations entreprises en application du code de procédure pénale suisse du 5 octobre 2007 (CPP - RS 312.0), seules la direction générale, la direction de l’établissement et les personnes désignées par elles peuvent procéder au visionnement des images sauvegardées. Elles décident des suites à donner (art. 23 al. 5 ROPP). La direction de l’établissement conserve la trace des enregistrements sauvegardés, des visionnements effectués, de l'identité des personnes les ayant traités, ainsi que des remises d’images aux autorités compétentes. Ces informations sont protégées par des moyens appropriés. La direction générale peut y accéder (art. 23 al. 6 ROPP). Les enregistrements sont identifiés par date et événement et sont mentionnés dans le rapport afférent à l’incident (art. 23 al. 7 ROPP).</w:t>
      </w:r>
    </w:p>
    <w:p>
      <w:r>
        <w:rPr>
          <w:b/>
        </w:rPr>
        <w:t>E. 9.5</w:t>
      </w:r>
    </w:p>
    <w:p>
      <w:r>
        <w:t>La directive est applicable aux établissements de l’OCD pourvus de bodycams, soit la prison de Champ-Dollon, l’établissement fermé de La Brenaz, celui de Curabilis et l’établissement de détention administrative de Favra (champ d'application et ch. 2 let. e), et s’adresse aux directions et aux cadres de ces établissements ainsi qu’à l’ensemble du personnel appelé à utiliser une bodycam (destinataires). Le système de bodycam permet de couvrir l’événement dans l’action à l’intérieur des locaux ne disposant pas de système de vidéosurveillance en enregistrant tant l’image que le son (ch. 1 § 3). La bodycam est systématiquement utilisée pour les situations planifiées de l'extraction d'une cellule d'une personne détenue récalcitrante ou présentant un danger pour le personnel ou elle-même, de la mise en cellule forte, de la mise en cellule de soins intensifs (Curabilis) et de l’intervention dans le cadre d’une médication sous contrainte selon une procédure spécifique (ch. 3 § 1). En dehors de ces situations, la journée, seule la direction et les membres rattachés au piquet de direction sont autorisés à ordonner au personnel de s'équiper d'une bodycam. La direction d'établissement peut, dans la directive ou l'ordre de service spécifique, également attribuer cette compétence jusqu'au niveau des gardiens- chefs adjoints ou sous-chefs. L'établissement de détention administrative de Favra peut attribuer cette compétence à un gardien principal en cas d'absence d'un membre de la direction. La nuit, le responsable de la nuit contacte le piquet de direction de l'établissement pour recevoir l'aval d'utilisation de la bodycam (ch 3 § 2).</w:t>
      </w:r>
    </w:p>
    <w:p>
      <w:r>
        <w:t>- 21/27 - A/1968/2023 Lorsque la fouille nécessite une mise à nu en deux temps, le porteur de la bodycam veille à ne pas filmer le sexe de la personne détenue ainsi que la poitrine s'il s'agit d'une femme (ch. 4 § 1). Le porteur de la bodycam place sa main sur l'objectif de la caméra durant ce moment de la fouille en deux temps ou se place de manière à garantir l'invisibilité des parties du corps décrites au § 1. En aucun cas, la bodycam ne doit être éteinte lors de cette opération. Une fois la personne rhabillée, le porteur de la bodycam retire sa main de l'objectif ou se replace pour poursuivre l'enregistrement de la scène (ch. 4 § 2). Toutefois, dans la mesure où la personne détenue s'agite au point de mettre en péril la sécurité du personnel présent (perte de maîtrise de la sécurité), le porteur de la bodycam peut intervenir immédiatement en renfort de ses collègues même si cela implique un risque de filmer les parties intimes de la personne détenue (ch. 4 § 3). Le ch. 5 traite du déchargement des bodycams sur le système d’enregistrement et l'extraction des séquences. La direction de l'établissement définit dans la directive ou l'ordre de service spécifique les personnes ou fonctions autorisées à manipuler le système d'enregistrement et d'extraction. Le niveau hiérarchique minimum est celui d'officier et, pour Favra, de sous-officier (ch. 6). Les données sont transmises sur demande de l'autorité compétente (ch. 7).</w:t>
      </w:r>
    </w:p>
    <w:p>
      <w:r>
        <w:rPr>
          <w:b/>
        </w:rPr>
        <w:t>E. 9.6</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(ATA/567/2023 du 30 mai 2023 consid. 2.7).</w:t>
      </w:r>
    </w:p>
    <w:p>
      <w:r>
        <w:rPr>
          <w:b/>
        </w:rPr>
        <w:t>E. 9.7</w:t>
      </w:r>
    </w:p>
    <w:p>
      <w:r>
        <w:t>En l'espèce, les recourants affirment que leurs droits fondamentaux peuvent être gravement atteints par l'utilisation de la bodycam, de sorte que les principes et garanties de contrôle essentiels devraient au moins être prévus dans une base légale de rang formel. Le personnel pénitentiaire a déjà l'habitude d'être filmé dans le cadre d'une grande partie de l'exercice de ses activités, puisqu'il est soumis à la vidéosurveillance fixe. L'utilisation de la bodycam ne constitue ainsi qu'un cas de plus dans lequel ledit personnel est filmé, cette utilisation devant, comme toute vidéosurveillance, respecter le cadre fixé par la LOPP et le ROPP. Par ailleurs, la directive ne prévoit pas un recours constant à la bodycam mais uniquement dans quatre situations</w:t>
      </w:r>
    </w:p>
    <w:p>
      <w:r>
        <w:t>- 22/27 - A/1968/2023 spécifiques et limitées dans le temps ou, dans d'autres situations, uniquement sur autorisation particulière d'un responsable hiérarchique. En outre, la bodycam a pour but d'être dirigée vers la personne détenue, se contente d'enregistrer la voix du membre du personnel qui la porte, sans le filmer, et n'a pas pour but de filmer constamment les autres membres du personnel présents, mais uniquement dans leurs interactions avec la personne détenue visée par l'utilisation de la bodycam dans le cadre ponctuel de la situation dans laquelle l'utilisation de la bodycam est prescrite. Finalement, le visionnement et la conservation des enregistrements sont soumis à des conditions strictes, prévues à l'art. 23 ROPP. Au vu de ce qui précède, l'atteinte aux droits du personnel pénitentiaire due à l'utilisation de la bodycam doit être qualifiée de limitée. Le principe de la vidéosurveillance est ancré dans une base légale formelle, soit la LOPP. Cette base légale utilise les termes de vidéosurveillance et de caméras. Or, les bodycams sont des instruments de vidéosurveillance et plus précisément des caméras. L'art. 8 LOPP limite pas son champ d'application aux moyens de vidéosurveillance fixes, étant relevé que la LOPP a été adoptée en 2016. Il s'agit donc d'une législation plutôt récente adoptée à une époque à laquelle la vidéosurveillance mobile existait déjà. Par conséquent, l'utilisation des bodycams entre dans l'autorisation d'utilisation de moyens de vidéosurveillance prévue par l'art. 8 al. 1 ab initio LOPP. Elle est par ailleurs conforme au principe d'interdiction de vidéosurveillance dans des locaux utilisés exclusivement par le personnel prévu par l'art. 8 al. 1 in fine LOPP. En effet, la directive ne prévoit pas l'utilisation de bodycams dans des locaux utilisés exclusivement par le personnel pénitentiaire. Il s'agit au contraire de surveiller des situations spécifiques avec des personnes détenues. En outre, la LOPP est précisée par le ROPP, dont la terminologie ne vise pas non plus exclusivement la vidéosurveillance fixe. Ainsi, la bodycam rentre dans les notions de vidéosurveillance, de dispositif de vidéosurveillance et de caméra utilisées aux art. 21 ss ROPP. Or, elle est conforme à ces normes du point de vue du personnel pénitentiaire. En effet, le personnel qui utilise les bodycams en connaît le fonctionnement et est donc conscient de la lumière rouge enclenchée lors de son fonctionnement, de sorte qu'il en comprend le signalement conformément à l'art. 22 al. 1 ROPP. La bodycam ne permet en outre pas de contrôle en temps réel, conformément à la directive, étant ainsi conforme à l'art. 22 al. 2 ROPP. Aucune utilisation dans les locaux strictement réservés au personnel, tels les bureaux, la centrale, la cafétéria, les vestiaires, les salles de repos, les locaux sanitaires ou les couloirs administratifs sans accès direct sur une zone de détention, n'est prévue, de sorte que l'utilisation des bodycams est également conforme à l'art. 22 al. 3 ROPP. Les</w:t>
      </w:r>
    </w:p>
    <w:p>
      <w:r>
        <w:t>- 23/27 - A/1968/2023 bodycams sont utilisées pour une durée limitée au temps du déroulement de situations spécifiques, de sorte que les membres du personnel ne se trouvent pas de manière permanente dans le champ de la bodycam, conformément à l'art. 22 al. 4 ROPP. Finalement, les ch. 5 à 7 de la directive ne vont pas à l'encontre de l'art. 23 ROPP, en relation avec lequel ils doivent être lus. Par conséquent, le principe de l'utilisation des bodycams tel que prévu par la directive est conforme à l'autorisation d'utilisation de moyens de vidéosurveillance, qui est prévue dans une loi formelle, ce qui, au regard du caractère limité de l'atteinte en l'espèce, suffit à l'exigence de base légale, ceci d'autant plus que les bases réglementaires, qui précisent les contours de cette autorisation, sont également respectées. Dans ces circonstances, l'atteinte portée par l'utilisation des bodycams aux droits des membres du personnel pénitentiaire, limitée, est fondée sur une base légale suffisante. Le grief sera écarté.</w:t>
      </w:r>
    </w:p>
    <w:p>
      <w:r>
        <w:rPr>
          <w:b/>
        </w:rPr>
        <w:t>E. 10</w:t>
      </w:r>
    </w:p>
    <w:p>
      <w:r>
        <w:t>Il convient ensuite de vérifier si l'atteinte est justifiée par un ou des intérêts publics.</w:t>
      </w:r>
    </w:p>
    <w:p>
      <w:r>
        <w:rPr>
          <w:b/>
        </w:rPr>
        <w:t>E. 10.1</w:t>
      </w:r>
    </w:p>
    <w:p>
      <w:r>
        <w:t>La notion d'intérêt public, au sens de l'art. 36 al. 2 Cst., varie dans le temps et selon le lieu et comprend non seulement les biens de police (tels que l'ordre, la sécurité, la santé et la tranquillité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w:t>
      </w:r>
    </w:p>
    <w:p>
      <w:r>
        <w:rPr>
          <w:b/>
        </w:rPr>
        <w:t>E. 10.2</w:t>
      </w:r>
    </w:p>
    <w:p>
      <w:r>
        <w:t>L'art. 8 § 2 CEDH mentionne la sécurité nationale, la sûreté publique, le bien-être économique du pays, la défense de l’ordre et la prévention des infractions pénales, la protection de la santé ou de la morale, et la protection des droits et libertés d’autrui.</w:t>
      </w:r>
    </w:p>
    <w:p>
      <w:r>
        <w:rPr>
          <w:b/>
        </w:rPr>
        <w:t>E. 10.3</w:t>
      </w:r>
    </w:p>
    <w:p>
      <w:r>
        <w:t>En l'espèce, l'autorité intimée considère que l'utilisation des bodycams est justifiée par plusieurs intérêts, soit ceux de prévenir les situations conflictuelles, de déterminer le déroulement des faits à l'origine de dénonciations ou plaintes pénales en lien avec des allégations d'infractions pénales commises à l'encontre des personnes détenues par des membres du personnel, de protéger les membres</w:t>
      </w:r>
    </w:p>
    <w:p>
      <w:r>
        <w:t>- 24/27 - A/1968/2023 du personnel pénitentiaire d'accusations infondées et de dissuader les personnes détenues de s'en prendre physiquement à eux. Les recourants, qui ont axé leur argumentation sur l'absence de base légale suffisante, ne remettent pas en cause ces différents intérêts en tant que tels. Or, ces intérêts, qui ont trait à la protection de l'intégrité physique et psychique des membres du personnel pénitentiaire et des personnes détenues, à la prévention des infractions et à l'établissement des faits en cas d'infraction, constituent des intérêts publics pertinents justifiant la restriction des droits des agents pénitentiaires. Ils concordent d'ailleurs avec les intérêts qui ressortent de l'art. 23 al. 3 ROPP. La restriction aux droits du personnel pénitentiaire est par conséquent justifiée par des intérêts publics pertinents.</w:t>
      </w:r>
    </w:p>
    <w:p>
      <w:r>
        <w:rPr>
          <w:b/>
        </w:rPr>
        <w:t>E. 11</w:t>
      </w:r>
    </w:p>
    <w:p>
      <w:r>
        <w:t>Reste à examiner le respect du principe de la proportionnalité.</w:t>
      </w:r>
    </w:p>
    <w:p>
      <w:r>
        <w:rPr>
          <w:b/>
        </w:rPr>
        <w:t>E. 11.1</w:t>
      </w:r>
    </w:p>
    <w:p>
      <w:r>
        <w:t>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 Selon l’art. 8 § 2 CEDH, toute ingérence dans l’exercice du droit à vie privée et familiale doit être nécessaire dans une société démocratique. Une ingérence est considérée comme « nécessaire dans une société démocratique » pour atteindre un but légitime si elle répond à un « besoin social impérieux » et, en particulier, si elle est proportionnée au but légitime poursuivi et si les motifs invoqués par les autorités nationales pour la justifier apparaissent « pertinents et suffisants » (ACEDH Fernández Martínez c. Espagne du 12 juin 2014, req. no 56030/07, § 124).</w:t>
      </w:r>
    </w:p>
    <w:p>
      <w:r>
        <w:rPr>
          <w:b/>
        </w:rPr>
        <w:t>E. 11.2</w:t>
      </w:r>
    </w:p>
    <w:p>
      <w:r>
        <w:t>En l'espèce, l'utilisation affichée de bodycams est de nature à dissuader le recours à toute violence, que ce soit de la part de personnes détenues ou de la part de membres du personnel, et donc à prévenir la commission d'infractions. Ladite utilisation permet également par essence d'établir les faits en cas d'allégation de commission de telles infractions. La règle de l'aptitude est dès lors réalisée.</w:t>
      </w:r>
    </w:p>
    <w:p>
      <w:r>
        <w:t>- 25/27 - A/1968/2023 Sous l'angle de la nécessité, l'autorité intimée a expliqué, sans que cela ne soit contesté par les recourants, que la bodycam est utilisée dans des situations spécifiques que l'autorité intimée a identifiées comme étant à risque de violences tant envers les personnes détenues qu'envers les membres du personnel et que ces situations surviennent dans des lieux qui ne sont pas dotés de systèmes de vidéosurveillance fixe. Les recourants n'indiquent pas quelle mesure moins incisive pour leurs droits serait à disposition de l'autorité intimée pour permettre la prévention des conflits dans ces situations et d'établir les faits en cas de violences alléguées. Finalement, sous l'angle de la proportionnalité au sens étroit, l'atteinte aux droits des membres du personnel pénitentiaire est, conformément à l'analyse précédemment effectuée, limitée et ne peut prévaloir sur l'intérêt à prévenir la violence dans des situations que l'expérience a démontré être à risque, à protéger l'intégrité corporelle et psychique du personnel et des personnes détenues et à élucider les faits en cas d'allégations en ce sens. Au demeurant, il sera relevé que les recourants ne contestent pas en tant que telle la proportionnalité de la mesure. Ils soulèvent certes des défauts de la directive. Or, s'agissant des finalités du traitement qu'ils affirment être à préciser, les buts de l'utilisation de la bodycam ont été examinés ci-dessus. Par ailleurs, les recourants ne sont pas atteints dans leurs droits par la vidéosurveillance d'une mise à nu, en relation avec laquelle ils allèguent que le mécanisme de protection des parties intimes ne serait pas au point. Cet élément concerne en effet une éventuelle atteinte aux droits de personnes détenues et ne fait donc pas l'objet de la présente procédure. En outre, s'agissant de l'information de la prise de sons et d'images, l'adéquation du système du voyant rouge pourrait éventuellement être mise en doute par les personnes détenues, mais non par le personnel qui peut être amené à porter une bodycam, ce dernier étant nécessairement au courant de son fonctionnement et ayant donc conscience des moments auxquels il est enclenché. La question de savoir s'il faut préciser davantage les données traitées a trait au litige relatif à la LIPAD et n'a donc pas à être examinée ici. En définitive, la restriction aux droits des membres du personnel pénitentiaire due à l'utilisation de la bodycam est conforme au principe de la proportionnalité. Par conséquent, l'atteinte aux droits fondamentaux des recourants due à l'utilisation des bodycams repose sur une base légale suffisante et est justifiée par des intérêts publics prépondérants, de sorte que lesdits droits ne sont pas violés, tout comme les atteintes à leur personnalité ne sont pas illicites. Le grief sera écarté.</w:t>
      </w:r>
    </w:p>
    <w:p>
      <w:r>
        <w:rPr>
          <w:b/>
        </w:rPr>
        <w:t>E. 12</w:t>
      </w:r>
    </w:p>
    <w:p>
      <w:r>
        <w:t>Les recourants reprochent finalement à l'autorité intimée de contraindre les membres du personnel pénitentiaires à se rendre coupables d'une violation du domaine secret au sens de l'art. 179quater du code pénal suisse du</w:t>
      </w:r>
    </w:p>
    <w:p>
      <w:r>
        <w:t>- 26/27 - A/1968/2023 21 décembre 1937 (CP - RS 311.0). Toutefois, l'utilisation d'une bodycam repose, comme vu précédemment, sur une base légale, l'art. 8 LOPP, de sorte que son utilisation est licite et que les membres du personnel pénitentiaire, qui agissent dans le cadre de leur fonction conformément à la loi, à leur cahier des charges et aux règles applicables au sein de l'établissement dans lequel ils travaillent, ne peuvent se rendre coupables d'une violation du domaine secret par une telle utilisation. Autre est la question de savoir si l'État engage sa responsabilité s'il devait être retenu que l'utilisation des bodycams porte une atteinte illicite aux droits des personnes détenues. Le grief sera écarté. Dans ces circonstances, le recours, entièrement mal fondé, sera rejeté.</w:t>
      </w:r>
    </w:p>
    <w:p>
      <w:r>
        <w:rPr>
          <w:b/>
        </w:rPr>
        <w:t>E. 13</w:t>
      </w:r>
    </w:p>
    <w:p>
      <w:r>
        <w:t>Vu l'issue du litige, un émolument de CHF 2'000.- sera mis à la charge solidaire des recourants, qui succombent (art. 87 al. 1 LPA), et il ne sera pas alloué d'indemnité de procédure (art. 87 al. 2 LPA). Le litige s'inscrit dans le contexte des rapports de service du recourant et des membres de la recourante. Il concerne toutefois une contestation non pécuniaire (art. 83 let. g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