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ATA/1077/2015 vom 6. Oktober 2015</w:t>
      </w:r>
    </w:p>
    <w:p>
      <w:r>
        <w:t>GE Cour de justice, 2015-10-06, FR</w:t>
      </w:r>
    </w:p>
    <w:p>
      <w:r>
        <w:rPr>
          <w:b/>
        </w:rPr>
        <w:t xml:space="preserve">Quelle: </w:t>
      </w:r>
      <w:r>
        <w:t>https://mcp.opencaselaw.ch/entscheid/ge_gerichte_ATA_1077_2015</w:t>
      </w:r>
    </w:p>
    <w:p>
      <w:r>
        <w:t>FR: GE_GERICHTE ATA/1077/2015 du 6 octobre 2015</w:t>
      </w:r>
    </w:p>
    <w:p>
      <w:r>
        <w:t>IT: GE_GERICHTE ATA/1077/2015 del 6 ottobre 2015</w:t>
      </w:r>
    </w:p>
    <w:p>
      <w:pPr>
        <w:pStyle w:val="Heading2"/>
      </w:pPr>
      <w:r>
        <w:t>Regeste</w:t>
      </w:r>
    </w:p>
    <w:p>
      <w:r>
        <w:t>Résumé: Recourant n'ayant pas versé l'avance de frais au TAPI dans le délai imparti par cette juridiction. Dans la mesure où il avait déposé un recours, il se devait de prendre toutes les dispositions utiles afin de réceptionner les communications qui allaient lui parvenir en rapport avec son contentieux. Il ne pouvait pas partir du principe qu'il recevrait un exemplaire du courrier par pli simple. Recours rejeté.</w:t>
      </w:r>
    </w:p>
    <w:p>
      <w:pPr>
        <w:pStyle w:val="Heading2"/>
      </w:pPr>
      <w:r>
        <w:t>Erwägungen</w:t>
      </w:r>
    </w:p>
    <w:p>
      <w:r>
        <w:rPr>
          <w:b/>
        </w:rPr>
        <w:t>E. 12</w:t>
      </w:r>
    </w:p>
    <w:p>
      <w:r>
        <w:t>septembre 1985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w:t>
      </w:r>
    </w:p>
    <w:p>
      <w:r>
        <w:t>- 4/7 - A/1751/2015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3)</w:t>
      </w:r>
    </w:p>
    <w:p>
      <w:r>
        <w:t>Le délai de paiement au 26 juin 2015, qui constitue un délai raisonnable au sens de l’art. 86 al. 1 LPA, a été imparti au recourant par pli recommandé.</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w:t>
      </w:r>
    </w:p>
    <w:p>
      <w:r>
        <w:t>- 5/7 - A/1751/2015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 4)</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w:t>
      </w:r>
    </w:p>
    <w:p>
      <w:r>
        <w:t>- 6/7 - A/1751/2015 (arrêts du Tribunal fédéral 2C_703/2009 du 21 septembre 2010 consid. 4.4.2 ; 2C_645/2008 précité consid. 2.2 ; 2C_450/2008 du 1er juillet 2008 consid. 2.3.4). 6)</w:t>
      </w:r>
    </w:p>
    <w:p>
      <w:r>
        <w:t>Le recourant n’a pas versé l’avance de frais au TAPI dans le délai imparti par cette juridiction, et sollicite une restitution de délai en se prévalant de son absence à la date de réception du pli recommandé qui contenait la date d’échéance de paiement et, partant, de son ignorance non fautive de cette date.</w:t>
      </w:r>
    </w:p>
    <w:p>
      <w:r>
        <w:t>En l’espèce, le pli recommandé n’ayant pu être délivré immédiatement le 28 mai 2015, un avis de retrait a été déposé dans la boîte aux lettres ou dans la case postale du recourant, selon le suivi en ligne des envois recommandés par la poste (www.post.ch). Le retrait n’ayant pas eu lieu dans le délai de garde échéant le 4 juin 2015, l’envoi est réputé lui être parvenu à cette dernière date, conformément à la jurisprudence précitée, si bien que le délai de paiement a commencé valablement à courir et est donc échu le 26 juin 2015 à teneur des principes jurisprudentiels précités.</w:t>
      </w:r>
    </w:p>
    <w:p>
      <w:r>
        <w:t>Par ailleurs, le recourant ne fait état d’aucune autre circonstance propre à envisager un empêchement non fautif, qui ne lui aurait pas permis de s'acquitter de l'avance de frais avant le 26 juin 2015. En particulier, le fait d’avoir été absent pendant cette période ou ignorant de la pratique en matière d’avance de frais ne constitue pas une telle circonstance. Dès lors qu’il avait déposé un recours, il se devait de prendre toutes les dispositions utiles afin de réceptionner les communications qui allaient immanquablement lui parvenir en rapport avec ce contentieux. Dans la mesure où il avait appris l’arrivée d’un courrier recommandé en son absence, il aurait notamment pu effectuer des démarches auprès du TAPI pour savoir s’il émanait de cette juridiction et en connaître le contenu. Le recourant ne pouvait pas partir du principe que si tel était le cas, il en recevrait un exemplaire par pli simple, cela ne constituant pas une obligation légale en cas de non-délivrance d’un pli recommandé envoyé par un tribunal. 7)</w:t>
      </w:r>
    </w:p>
    <w:p>
      <w:r>
        <w:t>Dans ces circonstances, le TAPI était en droit de déclarer le recours irrecevable, vu l’absence de paiement dans le délai imparti. Manifestement mal fondé, le recours sera ainsi rejeté sans acte d'instruction complémentaire, conformément à l'art. 72 LPA. 8)</w:t>
      </w:r>
    </w:p>
    <w:p>
      <w:r>
        <w:t>Malgré l'issue du litige et conformément à sa pratique, la chambre de céans renoncera à percevoir un émolument (art. 87 al. 1 LPA). Aucune indemnité de procédure ne sera allouée (art. 87 al. 2 LPA).</w:t>
      </w:r>
    </w:p>
    <w:p>
      <w:r>
        <w:t>* * * * *</w:t>
      </w:r>
    </w:p>
    <w:p>
      <w:r>
        <w:t>- 7/7 - A/1751/2015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