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ATA/1044/2016 vom 13. Dezember 2016</w:t>
      </w:r>
    </w:p>
    <w:p>
      <w:r>
        <w:t>GE Cour de justice, 2016-12-13, FR</w:t>
      </w:r>
    </w:p>
    <w:p>
      <w:r>
        <w:rPr>
          <w:b/>
        </w:rPr>
        <w:t xml:space="preserve">Quelle: </w:t>
      </w:r>
      <w:r>
        <w:t>https://mcp.opencaselaw.ch/entscheid/ge_gerichte_ATA_1044_2016</w:t>
      </w:r>
    </w:p>
    <w:p>
      <w:r>
        <w:t>FR: GE_GERICHTE ATA/1044/2016 du 13 décembre 2016</w:t>
      </w:r>
    </w:p>
    <w:p>
      <w:r>
        <w:t>IT: GE_GERICHTE ATA/1044/2016 del 13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ces points de vue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Ainsi que le relève l’autorité intimée, la recourante a obtenu ce à quoi elle concluait, dès lors que l’OCPM a demandé au SEM d’approuver la poursuite du séjour, la naissance de sa fille constituant une raison personnelle majeure le permettant.</w:t>
      </w:r>
    </w:p>
    <w:p>
      <w:r>
        <w:t>Dans la mesure où la délivrance d’une telle autorisation est, de par la législation fédérale (art. 85 de l’ordonnance relative à l'admission, au séjour et à l'exercice d'une activité lucrative du 24 octobre 2007 - OASA - RS 142.201 ; art. 4 let. d de l’ordonnance du département fédéral de justice et police relative aux autorisations soumises à la procédure d'approbation et aux décisions préalables dans le domaine du droit des étrangers - RS 142.201.1), soumise à l’approbation de l’autorité fédérale, le recours est effectivement devenu sans objet : si le recours avait été admis par la chambre administrative, l’autorité fédérale aurait dû approuver la délivrance du permis de séjour avant que la recourante ne l’obtienne concrètement.</w:t>
      </w:r>
    </w:p>
    <w:p>
      <w:r>
        <w:t>Lorsque l’existence d’un intérêt actuel à obtenir l’annulation de la décision attaquée s’éteint pendant la procédure, le recours, devenu sans objet, doit être simplement radié du rôle ou déclaré irrecevable (ATA/564/2015 du 2 juin 2015 et les références citées).</w:t>
      </w:r>
    </w:p>
    <w:p>
      <w:r>
        <w:rPr>
          <w:b/>
        </w:rPr>
        <w:t>E. 3</w:t>
      </w:r>
    </w:p>
    <w:p>
      <w:r>
        <w:t>Au vu de ce qui précède, le recours, ayant perdu tout objet, sera déclaré irrecevable. Aucun émolument ne sera perçu. L’OCPM ayant partiellement retiré de lui-même sa décision une fois la nationalité suisse de C______ établie, aucune indemnité ne sera accordée à la recourante (art. 87 LPA).</w:t>
      </w:r>
    </w:p>
    <w:p>
      <w:r>
        <w:t>* * * * *</w:t>
      </w:r>
    </w:p>
    <w:p>
      <w:r>
        <w:t>- 4/5 - A/2619/2015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