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ATA/1006/2014 vom 16. Dezember 2014</w:t>
      </w:r>
    </w:p>
    <w:p>
      <w:r>
        <w:t>GE Cour de justice, 2014-12-16, FR</w:t>
      </w:r>
    </w:p>
    <w:p>
      <w:r>
        <w:rPr>
          <w:b/>
        </w:rPr>
        <w:t xml:space="preserve">Quelle: </w:t>
      </w:r>
      <w:r>
        <w:t>https://mcp.opencaselaw.ch/entscheid/ge_gerichte_ATA_1006_2014</w:t>
      </w:r>
    </w:p>
    <w:p>
      <w:r>
        <w:t>FR: GE_GERICHTE ATA/1006/2014 du 16 décembre 2014</w:t>
      </w:r>
    </w:p>
    <w:p>
      <w:r>
        <w:t>IT: GE_GERICHTE ATA/1006/2014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- 9/16 - A/309/2014</w:t>
      </w:r>
    </w:p>
    <w:p>
      <w:r>
        <w:t>Il ne se justifie dès lors pas de joindre les procédures en application de l'art. 70 al. 1 LPA, qui est du reste une norme potestative. Il ne sera donc pas fait droit à la requête du recourant sur ce point.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 chef de la police judiciaire remplaçant ait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LTrait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w:t>
      </w:r>
    </w:p>
    <w:p>
      <w:r>
        <w:t>- 10/16 - A/309/2014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w:t>
      </w:r>
    </w:p>
    <w:p>
      <w:r>
        <w:t>- 11/16 - A/309/2014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w:t>
      </w:r>
    </w:p>
    <w:p>
      <w:r>
        <w:t>- 12/16 - A/309/2014 specialis derogat generali (la norme spéciale prime la norme générale), et lex posterior derogat anteriori (la norme postérieure prime la norme antérieure).</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w:t>
      </w:r>
    </w:p>
    <w:p>
      <w:r>
        <w:t>- 13/16 - A/309/2014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- 14/16 - A/309/2014</w:t>
      </w:r>
    </w:p>
    <w:p>
      <w:r>
        <w:t>On ne peut dès lors pas tirer d'argument en faveur de l'applicabilité de l'art. 5 RPol de l'absence de mention expresse des cadres supérieurs de la police à l'art. 30A LPol.</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w:t>
      </w:r>
    </w:p>
    <w:p>
      <w:r>
        <w:t>- 15/16 - A/309/2014 RS/TI 1.4.2.1). Or l'application du RCSAC plutôt que du RPol va dans ce sens, ainsi que dans celui de l'ATA/198/2014 précité. 17) Il résulte de ce qui précède que c'est l'art. 7 RCSAC qui doit être considéré comme étant dans un rapport de spécialité par rapport à l'art. 5 RPol.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