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ATAS/997/2016 vom 29. November 2016</w:t>
      </w:r>
    </w:p>
    <w:p>
      <w:r>
        <w:t>GE Cour de justice, 2016-11-29, FR</w:t>
      </w:r>
    </w:p>
    <w:p>
      <w:r>
        <w:rPr>
          <w:b/>
        </w:rPr>
        <w:t xml:space="preserve">Quelle: </w:t>
      </w:r>
      <w:r>
        <w:t>https://mcp.opencaselaw.ch/entscheid/ge_gerichte_ATAS_997_2016</w:t>
      </w:r>
    </w:p>
    <w:p>
      <w:r>
        <w:t>FR: GE_GERICHTE ATAS/997/2016 du 29 novembre 2016</w:t>
      </w:r>
    </w:p>
    <w:p>
      <w:r>
        <w:t>IT: GE_GERICHTE ATAS/997/2016 del 29 novembre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l’OCE de suspendre pour une durée de cinq jours le droit de l’assurée aux indemnités de l’assurance-chômage, au motif qu’elle n’a pas effectué de recherches personnelles d’emploi durant le mois de mai 2016.</w:t>
      </w:r>
    </w:p>
    <w:p>
      <w:r>
        <w:rPr>
          <w:b/>
        </w:rPr>
        <w:t>E. 4</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OACI, dans sa teneur en vigueur dès le 1er avril 2011 (RO 2011 1179),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w:t>
      </w:r>
    </w:p>
    <w:p>
      <w:r>
        <w:rPr>
          <w:b/>
        </w:rPr>
        <w:t>E. 5</w:t>
      </w:r>
    </w:p>
    <w:p>
      <w:r>
        <w:t>D'après l'art. 30 al. 1 let. c LACI, le droit de l'assuré à l'indemnité est suspendu notamment lorsqu'il est établi que celui-ci ne fait pas tout ce qu'on peut raisonnablement exiger de lui pour trouver un travail convenable.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w:t>
      </w:r>
    </w:p>
    <w:p>
      <w:r>
        <w:t>A/3040/2016 - 4/7 -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Selon l’échelle des suspensions prévue par le secrétariat d’État à l’économie (ci- après SECO), la sanction est de cinq à neuf jours en cas d’absence de recherches d’emploi pendant la période et ce pour la première fois (cf. SECO, Bulletin LACI, janvier 2013, D 72).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l’assurée admet n’avoir pas effectué de recherches d’emploi durant le mois de mai 2016. Elle fait toutefois valoir que son père est décédé le 11 mai 2016,</w:t>
      </w:r>
    </w:p>
    <w:p>
      <w:r>
        <w:t>A/3040/2016 - 5/7 - qu’elle s’est alors rendue au Cameroun pour les obsèques et n’en est revenue qu’en juin.</w:t>
      </w:r>
    </w:p>
    <w:p>
      <w:r>
        <w:rPr>
          <w:b/>
        </w:rPr>
        <w:t>E. 8</w:t>
      </w:r>
    </w:p>
    <w:p>
      <w:r>
        <w:t>En relevant, dans sa décision du 9 août 2016, que l’assurée n’a procédé à aucune recherche durant les dix premiers jours du mois de mai, l’OCE paraît excuser celle- ci de n’avoir procédé à aucune recherche à partir du 11 mai. On ne saurait en effet, au vu des circonstances, reprocher à l’assurée sa passivité à compter de cette date.</w:t>
      </w:r>
    </w:p>
    <w:p>
      <w:r>
        <w:rPr>
          <w:b/>
        </w:rPr>
        <w:t>E. 9</w:t>
      </w:r>
    </w:p>
    <w:p>
      <w:r>
        <w:t>Reste à déterminer si du 1er au 10 mai 2016, l’assurée disposait également d’une excuse valable pour n’avoir alors entrepris aucune démarche en vue de trouver un emploi. L’assurée a expliqué que son père était malade depuis juin 2015 et que son état de santé s’était péjoré à compter du 17 février 2016, raison pour laquelle elle n’avait pas non plus effectué de recherches, dans la première moitié du mois de mai 2016.</w:t>
      </w:r>
    </w:p>
    <w:p>
      <w:r>
        <w:rPr>
          <w:b/>
        </w:rPr>
        <w:t>E. 10</w:t>
      </w:r>
    </w:p>
    <w:p>
      <w:r>
        <w:t>Dans un arrêt du 10 août 2016, la chambre de céans a confirmé la sanction de cinq jours dans un cas où la recourante invoquait des circonstances personnelles justifiant son oubli, notamment la réponse négative, la veille de sa prise d’emploi, de l’employeur qui devait l’engager et le décès en décembre de son grand-père. Ces événements l’avaient affectée au point qu’elle avait oublié de poster son enveloppe de recherches d’emploi pour le mois de décembre, pourtant prête (ATAS/620/2016). Dans un autre arrêt, rendu le 17 décembre 2015, la chambre de céans a en revanche admis le recours d’une assurée dont l’époux venait de décéder et qui n’avait pas effectué de recherches d’emploi durant le premier mois suivant le décès. Elle a en effet tenu compte du choc provoqué par cet évènement, auquel la recourante n'avait a priori pas pu se préparer, du fait qu'elle n’avait jamais travaillé en Suisse, et ne s’était encore occupée d’aucune démarche administrative. Elle n'était pas non plus de langue maternelle française et venait d'une culture très différente. Enfin, elle avait dû organiser son déménagement dans le mois concerné (ATAS/985/2015). Il y a lieu de conclure, au vu de la jurisprudence susmentionnée, que l’on est en droit d’attendre d’un assuré qu’il continue à effectuer, au moins quelques recherches d’emploi, quand bien même il vit une situation difficile. À noter que dans le premier arrêt, la recourante avait en réalité respecté ses obligations, contrairement à l’assurée, en effectuant ses recherches d’emploi, mais avait oublié de les transmettre. L’assurée est certes vraisemblablement restée beaucoup au chevet de son père, rien ne l’empêchait cependant d’effectuer un minimum de recherches, ce d’autant moins que, selon le certificat rédigé par le Dr B______ des HUG le 4 mars 2016, c’est sa mère qui assurait la présence dont son père avait besoin. Il convient certes de constater que la situation de l’assurée était objectivement douloureuse et permet d’expliquer l’omission de recherches d’emploi qui lui est</w:t>
      </w:r>
    </w:p>
    <w:p>
      <w:r>
        <w:t>A/3040/2016 - 6/7 - reprochée. Cependant, ces circonstances ne sauraient la libérer de toute faute, dès lors qu’elle devait donner quoi qu’il en soit la priorité aux recherches d’emploi. Compte tenu de toutes ces circonstances, il y a lieu de maintenir le principe de la suspension du droit aux indemnités journalières.</w:t>
      </w:r>
    </w:p>
    <w:p>
      <w:r>
        <w:rPr>
          <w:b/>
        </w:rPr>
        <w:t>E. 11</w:t>
      </w:r>
    </w:p>
    <w:p>
      <w:r>
        <w:t>La suspension prononcée pour une durée de cinq jours est le minimum de la sanction préconisée par le SECO en cas de premier manquement à l’obligation de remettre les recherches personnelles d’emploi (cf. SECO, Bulletin LACI, janvier 2013, D 72), de sorte que l’OCE n’a pas excédé son pouvoir d’appréciation. Force dès lors est de considérer que c’est à bon droit que l’OCE a prononcé la suspension du droit de l’assurée aux indemnités de chômage durant cinq jours.</w:t>
      </w:r>
    </w:p>
    <w:p>
      <w:r>
        <w:rPr>
          <w:b/>
        </w:rPr>
        <w:t>E. 12</w:t>
      </w:r>
    </w:p>
    <w:p>
      <w:r>
        <w:t>Aussi le recours ne peut-il être que rejeté.</w:t>
      </w:r>
    </w:p>
    <w:p>
      <w:r>
        <w:t>A/3040/2016 - 7/7 -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