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ATAS/996/2015 vom 22. Dezember 2015</w:t>
      </w:r>
    </w:p>
    <w:p>
      <w:r>
        <w:t>GE Cour de justice, 2015-12-22, FR</w:t>
      </w:r>
    </w:p>
    <w:p>
      <w:r>
        <w:rPr>
          <w:b/>
        </w:rPr>
        <w:t xml:space="preserve">Quelle: </w:t>
      </w:r>
      <w:r>
        <w:t>https://mcp.opencaselaw.ch/entscheid/ge_gerichte_ATAS_996_2015</w:t>
      </w:r>
    </w:p>
    <w:p>
      <w:r>
        <w:t>FR: GE_GERICHTE ATAS/996/2015 du 22 décembre 2015</w:t>
      </w:r>
    </w:p>
    <w:p>
      <w:r>
        <w:t>IT: GE_GERICHTE ATAS/996/2015 del 22 dicembre 2015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A/1883/2015 ATAS/996/2015 COUR DE JUSTICE Chambre des assurances sociales Arrêt du 22 décembre 2015 2ème Chambre</w:t>
      </w:r>
    </w:p>
    <w:p>
      <w:r>
        <w:t>En la cause Monsieur A______, domicilié c/o M. B______, à Genève recourant</w:t>
      </w:r>
    </w:p>
    <w:p>
      <w:r>
        <w:t>contre SERVICE DES PRESTATIONS COMPLEMENTAIRES, DEAS – SPC, sis Route de Chêne 54, Genève intimé</w:t>
      </w:r>
    </w:p>
    <w:p>
      <w:r>
        <w:t>A/1883/2015 - 2/2 - Vu la décision sur opposition du 12 mai 2015 du service des prestations complémentaires (ci-après : SPC), confirmant sa décision du 25 novembre 2014 de suspendre le versement des prestations complémentaires et des subsides d’assurance- maladie à Monsieur A______ (ci-après : le recourant), Vu le recours du 30 mai 2015, Vu la réponse du SPC du 30 juin 2015, Vu le courrier du recourant du 12 décembre 2015, par lequel il indique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