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ATAS/991/2020 vom 22. Oktober 2020</w:t>
      </w:r>
    </w:p>
    <w:p>
      <w:r>
        <w:t>GE Cour de justice, 2020-10-22, FR</w:t>
      </w:r>
    </w:p>
    <w:p>
      <w:r>
        <w:rPr>
          <w:b/>
        </w:rPr>
        <w:t xml:space="preserve">Quelle: </w:t>
      </w:r>
      <w:r>
        <w:t>https://mcp.opencaselaw.ch/entscheid/ge_gerichte_ATAS_991_2020</w:t>
      </w:r>
    </w:p>
    <w:p>
      <w:r>
        <w:t>FR: GE_GERICHTE ATAS/991/2020 du 22 octobre 2020</w:t>
      </w:r>
    </w:p>
    <w:p>
      <w:r>
        <w:t>IT: GE_GERICHTE ATAS/991/2020 del 22 ottobre 2020</w:t>
      </w:r>
    </w:p>
    <w:p>
      <w:pPr>
        <w:pStyle w:val="Heading2"/>
      </w:pPr>
      <w:r>
        <w:t>Erwägungen</w:t>
      </w:r>
    </w:p>
    <w:p>
      <w:r>
        <w:rPr>
          <w:b/>
        </w:rPr>
        <w:t>E. 9</w:t>
      </w:r>
    </w:p>
    <w:p>
      <w:r>
        <w:t>Par écriture du 9 mars 2020, l’intimé a persisté dans ses conclusions. Il maintient que les documents produits dans le cadre de la procédure ne permettent pas de remettre en question les conclusions de l’enquête. Si le Dr B______ atteste que l’état de santé de la recourante s’est fortement péjoré depuis 1998 et que sa patiente ne peut plus se mobiliser seule en raison d’une fonte musculaire importante due à une dégénérescence progressive, il ne s’exprime pas sur les différents actes de la vie quotidienne. Quant à la Dresse C______, elle fait mention d’une aide pour s’habiller, se lever de la position assise, faire sa toilette, marcher, couper certains aliments, se déplacer,</w:t>
      </w:r>
    </w:p>
    <w:p>
      <w:r>
        <w:t>A/4129/2019 - 6/20 - mais, dans l’enquête, il a déjà été tenu compte de la nécessité d’une aide régulière et importante d’autrui pour les actes « faire sa toilette » et « se déplacer ». S’agissant des autres actes, l’intimé se rallie à l’avis de son enquêtrice et à une note de travail rédigée le 2 mars 2020 par cette dernière. Dans cette note, l’enquêtrice se détermine après avoir pris connaissance des rapports des Drs C______ et B______. S’agissant de l’acte « se vêtir », elle note que le médecin indique qu’une aide est nécessaire sans plus de détails, que, dans sa demande de révision, l’assurée a mentionné rencontrer des difficultés, mais que, lors de l’entretien à domicile, elle a affirmé pouvoir se vêtir avec difficultés, mais sans l’aide régulière et importante d’un tiers, raison pour laquelle l’acte n’a pas été retenu. S’agissant de l’acte « se lever/s’asseoir/se coucher », le médecin mentionne un besoin d’aide pour se lever de la position assise. Dans sa demande de révision, l’assurée a mentionné se lever avec difficulté et avoir besoin de temps pour accomplir cette acte. Lors de l’entretien à domicile, elle a déclaré pouvoir se lever du lit sans aide et en prenant appui. Elle a signalé plusieurs chutes durant les mois précédant la visite, mais a déclaré être autonome pour effectuer des transferts en prenant appui. Au vu de ces déclarations, l’acte n’a pas été pris en compte, vu l’absence d’aide régulière et importante de la part d’un tiers. S’agissant de l’acte « manger », le médecin mentionne une difficulté pour couper certains aliments, mais, dans sa demande de révision, l’assurée n’a pas mentionné d’aide pour cet acte, plus que lors de l’entretien à domicile. S’agissant de l’acte « aller aux toilettes », le médecin décrit des chutes en se levant des toilettes. Dans sa demande de révision, l’assurée a indiqué avoir besoin d’aide pour aller aux toilettes et se rhabiller, mais lors de l’entretien à domicile, elle a déclaré être autonome pour cet acte et recevoir occasionnellement de l’aide pour remonter son pantalon. L’aide n’étant pas décrite comme régulière et importante, cet acte n’a pas été retenu. Le besoin d’aide pour les actes « faire sa toilette » et/ou « se déplacer » a été retenu.</w:t>
      </w:r>
    </w:p>
    <w:p>
      <w:r>
        <w:rPr>
          <w:b/>
        </w:rPr>
        <w:t>E. 10</w:t>
      </w:r>
    </w:p>
    <w:p>
      <w:r>
        <w:t>Une audience d’enquêtes s’est tenue en date du 18 juin 2020. La Dresse C______ a confirmé n’avoir examiné la recourante qu’à une seule occasion, le 15 janvier 2020. S'agissant de l'acte de se vêtir, elle a pu constater par elle-même que l’assurée devait se faire aider par son époux. A cet égard, le médecin a rappelé que l’intéressée souffre d'une atteinte qui touche la face, les omoplates et la partie humérale, mais aussi, malheureusement, les membres inférieurs. La faiblesse au niveau des membres supérieurs rend nécessaire l'aide d'un tiers pour enfiler les manches d'un pull ou d'un chemisier. L’assurée a également besoin d’aide pour enfiler ses pantalons, ce qu'elle ne peut plus faire en position debout, vu la faiblesse de ses membres inférieurs. Elle ne peut se débrouiller seule, même en position</w:t>
      </w:r>
    </w:p>
    <w:p>
      <w:r>
        <w:t>A/4129/2019 - 7/20 - assise, car elle rencontre des difficultés au niveau du tronc, pour se baisser. Il lui est également impossible de mettre ses chaussures seules, pour la même raison. A la question de savoir pourquoi elle avait affirmé à l’enquêtrice pouvoir se débrouiller seule, la recourante a allégué avoir été mal à l'aise et réticente à l'idée d'énumérer tout ce qu’elle n'arrivait pas à faire seule. La recourante a indiqué pouvoir s’asseoir et se relever seule, bien que très difficilement. En revanche, il lui faut l'aide de son mari pour se lever du lit. Le témoin a confirmé avoir vu l’assurée quitter la position assise pour se mettre en position debout, mais a souligné le risque de chute important induit par ce mouvement : l’assurée doit compenser et projeter son tronc vers l'avant, ce qui la déséquilibre et la met en danger ; il faudrait donc qu'elle évite tant que faire se peut de le faire sans aide. Le médecin a indiqué qu’au vu de l'atteinte, il paraissait plus difficile encore de quitter la position couchée, vu la faiblesse de la partie supérieure, mais le témoin a admis n’avoir pu l'observer. La recourante a allégué avoir besoin d’aide pour couper certains aliments, mais pas tous, et arriver à se débrouiller pour les porter seule à sa bouche. S'agissant de l'alimentation, le témoin a expliqué qu’il est impossible à l’assurée d'ouvrir seule une bouteille et qu’il faut également prévoir une aide pour préparer les aliments, car la faiblesse au niveau de la mastication nécessite qu’ils soient coupés très fins. Elle arrive à aller aux toilettes seule, mais n'arrive en revanche pas à se relever ensuite sans l'aide d'un tiers. A cet égard, le médecin a confirmé que les difficultés sont trop importantes pour se remettre debout, même avec un rehausseur. Le médecin a souligné qu’il faut préserver le muscle en le sollicitant, mais pas trop, car une surcharge pourrait accentuer la faiblesse, d'où la nécessité de faire appel à une aide lorsque c'est possible.</w:t>
      </w:r>
    </w:p>
    <w:p>
      <w:r>
        <w:rPr>
          <w:b/>
        </w:rPr>
        <w:t>E. 11</w:t>
      </w:r>
    </w:p>
    <w:p>
      <w:r>
        <w:t>Le procès-verbal de cette audience a été soumis à l’intimé, absent à cette occasion, et un délai lui a été octroyé pour se déterminer.</w:t>
      </w:r>
    </w:p>
    <w:p>
      <w:r>
        <w:rPr>
          <w:b/>
        </w:rPr>
        <w:t>E. 12</w:t>
      </w:r>
    </w:p>
    <w:p>
      <w:r>
        <w:t>Dans ses conclusions après enquêtes du 13 juillet 2020, l’intimé a persisté dans ses conclusions en rejet du recours. Il estime que les éléments apportés par la Dresse C______ ne permettent pas de modifier sa position. L’intimé relève que la Dresse C______ n’a examiné l’assurée qu’une seule fois, le</w:t>
      </w:r>
    </w:p>
    <w:p>
      <w:r>
        <w:rPr>
          <w:b/>
        </w:rPr>
        <w:t>E. 15</w:t>
      </w:r>
    </w:p>
    <w:p>
      <w:r>
        <w:t>janvier 2020. Il estime que les constatations faites à cette occasion ne sauraient valablement conduire à douter de celles faites par son enquêtrice au domicile de la recourante, en présence de cette dernière et de son mari. Il reproche à la Dresse C______ de retenir que l’assurée ne peut plus accomplir seule certains actes sans préciser depuis quand. Il en tire la conclusion que cela pourrait tout à fait être survenu postérieurement à la décision litigieuse et rappelle</w:t>
      </w:r>
    </w:p>
    <w:p>
      <w:r>
        <w:t>A/4129/2019 - 8/20 - que celle-ci ayant été rendue le 7 octobre 2019, seuls peuvent être retenus les faits antérieurs à cette date ce qui « exclut les constatations faites par la Dresse C______ en date du 15 janvier 2020 ». 13. Par écriture du 24 août 2020, la recourante a persisté dans ses conclusions. Elle s’étonne des arguments de l’intimé et fait remarquer que celui-ci, de manière générale, considère pourtant comme probantes les conclusions des médecins auxquels il confie des expertises alors même qu’ils ne procèdent qu’à un seul examen. La recourante fait remarquer qu’elle s’est d’ores et déjà déclarée prête à se soumettre à une expertise si des doutes devaient subsister. Enfin, elle conteste que son état se soit péjoré entre la notification de la décision litigieuse et l’examen pratiqué par la Dresse C______ trois mois plus tard.</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56ss LPGA et 62ss LPA). 4. Le litige porte sur le point de savoir si l’état de santé de la recourante s’est dégradé depuis septembre 2010 au point de lui ouvrir désormais droit à une allocation pour impotence de degré moyen ou grave plutôt que faible.</w:t>
      </w:r>
    </w:p>
    <w:p>
      <w:r>
        <w:t>A/4129/2019 - 9/20 - 5. Dans un moyen de nature formelle qu’il convient d’examiner en premier, la recourante invoque une violation de son droit d’être entendue au motif qu’en raison de l’accès tardif à son dossier, elle n’a eu que deux jours pour en prendre connaissance et motiver son recours. a. Selon l’art. 29 de la Constitution fédérale de la Confédération suisse du</w:t>
      </w:r>
    </w:p>
    <w:p>
      <w:r>
        <w:rPr>
          <w:b/>
        </w:rPr>
        <w:t>E. 18</w:t>
      </w:r>
    </w:p>
    <w:p>
      <w:r>
        <w:t>avril 1999 (Cst. - RS 101), toute personne a droit, dans une procédure judiciaire ou administrative, à ce que sa cause soit traitée équitablement et jugée dans un délai raisonnable (al. 1). Les parties ont le droit d’être entendues (al. 2).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c.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(ATAS/511/2014 du 16 avril 2014 consid. 13b ; ATAS/1081/2013 du 6 novembre 2013 consid. 4c ; ATA/304/2013 du 14 mai 2013 consid. 4c ; ATA/126/2013 du 26 février 2013). d. En l’occurrence, force est de constater que la recourante a eu l’occasion, une nouvelle fois, devant la Cour de céans d’accéder à son dossier et de compléter la motivation de son recours. Dès lors, il sied de considérer qu’une éventuelle violation de son droit d’être entendue a été réparée, l’intéressée ayant ainsi eu tout le loisir de faire valoir ses arguments.</w:t>
      </w:r>
    </w:p>
    <w:p>
      <w:r>
        <w:t>A/4129/2019 - 10/20 - 6. a. Selon l’art. 42 LAI, les assurés impotents (art. 9 LPGA) qui ont leur domicile et leur résidence habituelle (art. 13 LPGA) en Suisse ont droit à une allocation pour impotent (al. 1er).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  de façon permanente, de soins particulièrement astreignants, exigés par l'infirmité de l'assuré ;</w:t>
      </w:r>
    </w:p>
    <w:p>
      <w:r>
        <w:t>A/4129/2019 - 11/20 -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 - manger ; - faire sa toilette (soins du corps) ; - aller aux toilettes ;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w:t>
      </w:r>
    </w:p>
    <w:p>
      <w:r>
        <w:t>A/4129/2019 - 12/20 - trois jours, mais pouvant aussi survenir brusquement chaque jour ou même plusieurs fois par jour (ch. 8025 CIIAI). L'aide est considérée comme importante lorsque la personne assurée ne peut plus accomplir au moins une fonction partielle d’un acte ordinaire de la vie (par exemple « se laver » en ce qui concerne l’acte ordinaire de « faire sa toilette » [ATF 107 V 136])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1er juin 2015 consid. 3.6 et les références citées).</w:t>
      </w:r>
    </w:p>
    <w:p>
      <w:r>
        <w:t>A/4129/2019 - 13/20 - En outre, pour être pris en compte, l’accompagnement doit être régulier. Il l’est lorsqu'il est nécessité en moyenne au moins deux heures par semaine sur une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 partenaire, exerce un emploi ou fréquente une structure d’accueil de jour (ch. 8052 CIIAI).</w:t>
      </w:r>
    </w:p>
    <w:p>
      <w:r>
        <w:t>A/4129/2019 - 14/20 - Les activités de représentation et d’administration dans le cadre des mesures de protection de l’adulte au sens des arts. 390 à 398 du Code civil ne constituent pas un besoin d’accompagnement. Mais si le curateur fournit également un accompagnement personnel, ces activités entrent dans la définition de l’accompagnement au sens de l’art. 38 RAI (Michel VALTERIO, Droit de l’assurance-vieillesse et survivants (AVS) et de l’assurance-invalidité (AI), 2011, n. 2297 p. 618).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w:t>
      </w:r>
    </w:p>
    <w:p>
      <w:r>
        <w:t>A/4129/2019 - 15/20 -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 8. Enfin, on rappellera que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 Stéphanie PERRENOUD, in Commentaire romand de la loi sur la partie générale des assurances sociales, n.44 ad Introduction générale et références citées). Il faut notamment prendre en considération l’aide apportée par les membres de la famille, en tenant compte du fait que celle-ci peut aller plus loin que celle normalement apportée lorsque la personne n’a pas d’atteinte à la santé (arrêt du TF 9C_410/2009).</w:t>
      </w:r>
    </w:p>
    <w:p>
      <w:r>
        <w:t>A/4129/2019 - 16/20 - 9. L’intimé s’est fondé, pour examiner si une aggravation susceptible d’ouvrir droit à la recourante à une allocation d’un degré supérieure à celle déjà versée, sur les conclusions du rapport d’enquête du 12 juin 2019. Il n’est pas contesté que l’enquêtrice a retranscrit fidèlement les déclarations de la recourante. Celle-ci allègue cependant avoir minimisé ses difficultés par pudeur et gêne. Il apparaît dès lors nécessaire de réexaminer le rapport d’enquête à la lumière des éclaircissements apportés par la Dresse C______, qui, en tant que spécialiste, est apte à apprécier si les déclarations que lui a faites l’intéressée sont cohérentes par rapport à sa maladie et au stade d’avancement de celle-ci. En effet, comme le fait remarquer la recourante, la position de l’enquêtrice – certes induite en erreur par la recourante elle-même – selon laquelle la situation serait la même qu’il y a dix ans est fort peu vraisemblable, compte tenu du caractère évolutif de la maladie et du nombre de moyens auxiliaires qui ont dû être introduits depuis lors. Admettre le caractère évolutif de l’atteinte ne suffit encore toutefois pas pour en tirer des conclusions quant au degré de gravité de l’impotence, qu’il convient d’examiner en détails, grâce à l’éclairage de la spécialiste. 10. a. On rappellera que le besoin d’aide régulière et importante est admis s’agissant des actes « faire sa toilette » et « se déplacer à l’extérieur ». b. Dans sa demande, l’assurée a allégué avoir également besoin d’aide pour aller aux toilettes et se rhabiller, affirmation sur laquelle elle est ensuite partiellement revenue devant l’enquêtrice, à qui elle a déclaré être autonome pour cet acte et n’avoir besoin d’aide qu’occasionnellement pour remonter son pantalon. Ces propos rejoignent ceux tenus par l’assurée dans son acte de recours, dans lequel elle indique devoir utiliser un rehausseur pour aller aux toilettes seule, admettant ainsi implicitement pouvoir se débrouiller par ses propres moyens la plupart du temps. Elle l’a d’ailleurs confirmé en audience, mais a précisé ne pouvoir ensuite se relever sans l'aide d'un tiers. A cet égard, la Dresse C______ a confirmé que les difficultés rencontrées par l’assurée étaient trop importantes pour lui permettre de se remettre debout, même avec un rehausseur. Dans un arrêt 9C_633/2012 du 8 janvier 2013 (consid. 4.2.2), le Tribunal fédéral a nié le besoin d'une aide régulière pour se rendre aux toilettes dans le cas d’une assurée qui, ne pouvant accéder à l'intérieur des toilettes avec son fauteuil roulant, devait se placer devant l'entrée, s'accrocher à la poignée et pivoter pour s'asseoir sur le siège, son mari étant obligé de retirer le fauteuil et de fermer la porte pour préserver son intimité. A cette occasion, le TF a rappelé que, selon la jurisprudence (ATF 121 V 88 consid. 6 p. 93), il y a impotence s'agissant de l'acte "aller aux toilettes"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w:t>
      </w:r>
    </w:p>
    <w:p>
      <w:r>
        <w:t>A/4129/2019 - 17/20 - uriner). Compte tenu de cela, notre Haute Cour a estimé que l’assurée, dans le cas examiné, n’était, en soi, pas empêchée de se rendre aux toilettes, puisqu'elle était fonctionnellement en mesure de se transférer de son fauteuil sur le siège des toilettes et d'éliminer son urine et ses selles. Certes, il en va de même en l’occurrence, mais il n’en demeure pas moins que la recourante a besoin, malgré l’aide du rehausseur, de l’aide d’autrui pour se relever sans chuter, ce qu’a confirmé le médecin et ce que reconnaît la jurisprudence citée. En conséquence, le besoin d’aide régulière et importante doit être reconnu pour cet acte également. On ne saurait en effet exiger de la recourante qu’elle se mette en danger à chaque fois qu’elle va aux toilettes en essayant de se relever seule de manière improbable, en projetant son corps en avant au mépris de son équilibre, comme l’a vu faire le témoin. c. S’agissant de l’acte « se vêtir », la recourante, dans sa demande, a mentionné rencontrer des difficultés, ce qu’elle a démenti par la suite lors de l’entretien à domicile, affirmant être néanmoins en mesure de se débrouiller seule. Selon le ch. 8014 de la Circulaire de l’Office fédéral des assurances sociales sur l’invalidité et l’impotence dans l’assurance-invalidité (CIIAI), il y a impotence lorsque l’assuré ne peut lui-même mettre ou enlever une pièce d’habillement indispensable ou un moyen auxiliaire. A ce propos, le témoin dit avoir pu constater de ses yeux que l’assurée devait se faire aider par son époux. Le médecin rappelle que l’intéressée souffre d'une atteinte qui touche la face, les omoplates et la partie humérale, mais aussi les membres supérieurs ; cette faiblesse rend nécessaire l'aide d'un tiers pour enfiler les manches d'un pull ou d'un chemisier ou enfiler des pantalons, ce que la recourante ne peut plus faire en position debout et étant précisé qu’elle ne peut se débrouiller seule, même en position assise, en raison des difficultés rencontrées au niveau du tronc et qui l’empêchent de se baisser. Il lui est également impossible de mettre ses chaussures seule, pour la même raison. Là encore, le besoin d’aide régulière et importante devra donc être retenu. d. S’agissant de l’acte « se lever/s’asseoir/se coucher », l’assurée, dans sa demande, a allégué se lever avec difficultés et avoir besoin de temps pour accomplir cet acte. A l’enquêtrice, elle a affirmé pouvoir se lever du lit sans aide et en prenant appui. Dans son recours, l’assurée a confirmé pouvoir s’asseoir et se relever seule, bien que très difficilement, mais allégué avoir besoin de l’aide de son mari pour se lever du lit. Quant au témoin, il a confirmé avoir vu l’assurée quitter la position assise pour se mettre en position debout, mais a souligné le risque de chute important induit par ce mouvement : l’assurée doit compenser et projeter son tronc vers l'avant, ce qui la déséquilibre et la met en danger ; il faudrait donc qu'elle évite de le faire sans aide. Le médecin a corroboré les dires de l’intéressée s’agissant de quitter la position couchée, expliquant que cela lui est plus difficile encore, vu la faiblesse de la partie supérieure, tout en convenant n’avoir pu l’observer concrètement.</w:t>
      </w:r>
    </w:p>
    <w:p>
      <w:r>
        <w:t>A/4129/2019 - 18/20 - Une fois encore, on peut déplorer les déclarations contradictoires de la recourante, mais, devant ses incohérences, il convient de se référer à l’avis éclairé d’une spécialiste en neurologie, laquelle estime, au vu de ses connaissances approfondies de la maladie, qu’un besoin d’aide important et régulier est nécessaire à tout le moins pour quitter la position couchée et, tant que faire se peut, pour passer de la position assise à la position debout. Là encore, le besoin d’aide doit donc être reconnu. e. Il n’en va pas de même s’agissant de l’acte « manger ». Certes, le médecin mentionne une difficulté pour couper certains aliments, mais on ne saurait considérer ce besoin comme important et régulier puisqu’il ne concerne pas tous les aliments et que la recourante peut manger seule. D’ailleurs, l’assurée n’a pas mentionné de besoins à cet égard, ni dans sa demande, ni lors de l’entretien à domicile. Selon le ch. 8018 CIIAI, il y a impotence lorsque l’assuré peut certes manger seul, mais seulement d’une manière non usuelle (ATF 106 V 158 ; par ex. s’il ne peut pas couper ses aliments lui-même, qu’il ne peut manger que des aliments réduits en purée ou qu’il ne peut les porter à sa bouche qu’avec ses doigts ; ATF 121 V 88). Tel n’est pas le cas de la recourante. Il n’y a pas d’impotence si l’assuré n’a besoin de l’aide directe d’autrui que pour couper des aliments durs, car de tels aliments ne sont pas consommés tous les jours et l’assuré n’a donc pas besoin de cette aide de façon régulière ni dans une mesure considérable (arrêt du TF 8C_30/2010). En revanche, il y a impotence lorsque l’assuré ne peut pas du tout se servir d’un couteau (et donc pas même se préparer une tartine, arrêt du TF 9C_346/2010), ce qui n’est pas non plus le cas de l’intéressée dans le cas présent. f. On ne saurait non plus conclure à la nécessité d’une surveillance personnelle. Personne ne soutient en effet que l’assurée devrait être veillée en permanence. g. Enfin, s’agissant de l’accompagnement pour faire face aux nécessités de la vie, les conditions ne sont pas remplies non plus. Aucun des médecins ne soutient qu’à défaut d’accompagnement, l’assurée devrait être placée dans un home. Eu égard à ce qui précède, il apparaît donc que la recourante a besoin de l’aide importante et régulière d’autrui pour accomplir la plupart des actes ordinaires de la vie, soit se laver, aller aux toilettes, se déplacer à l’extérieur, se lever et se vêtir. Dès lors, le droit à une allocation pour impotence de degré moyen est ouvert. Comme indiqué précédemment, les compétences de l’enquêtrice en tant que telles ne sont pas remises en question. Il s’avère cependant qu’en l’occurrence, elle s’est fondée sur les dires de la recourante, qui se sont avérés peu crédibles. Il convient dès lors de se fonder plutôt sur l’appréciation d’un médecin spécialiste, disposant de connaissances approfondies de la maladie, n’ayant aucun lien thérapeutique avec</w:t>
      </w:r>
    </w:p>
    <w:p>
      <w:r>
        <w:t>A/4129/2019 - 19/20 - la recourante et pouvant indiquer de quelle manière concrète les limitations actuelles influent sur le besoin d’aide. Certes, le témoin n’a examiné l’assurée qu’une seule fois. Cependant, dans la mesure où elle a été sollicitée à titre d’expert et qu’elle dispose de connaissances spécialisées, on ne saurait valablement soutenir que, contrairement aux experts auxquels fait régulièrement appel l’intimé, elle ne serait pas capable de tirer de conclusions probantes d’un seul examen approfondi. Quant à l’hypothèse avancée par l’intimé selon laquelle il y aurait pu avoir péjoration de l’état de la recourante entre la décision litigieuse du 7 octobre 2019 et l’examen de la doctoresse, réalisé le 15 janvier 2020, soit trois mois plus tard, elle apparaît pour le moins invraisemblable et malvenue étant rappelé que l’intimé défend dans le même temps la position qu’aucune aggravation ne serait intervenue durant les dix dernières années. Eu égard aux considérations qui précèdent, le recours est admis en ce sens que le droit à une allocation pour impotence de degré moyen est reconnu à la recourante à compter d’avril 2019 (art. 35 al. 2 du règlement du 17 janvier 1961 sur l’assurance- invalidité du 17 janvier 1961 [RAI - RS 831.201] et 88 al. 1 let. a RAI).</w:t>
      </w:r>
    </w:p>
    <w:p>
      <w:r>
        <w:t>A/4129/2019 - 20/20 -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