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ATAS/990/2022 vom 14. November 2022</w:t>
      </w:r>
    </w:p>
    <w:p>
      <w:r>
        <w:t>GE Cour de justice, 2022-11-14, FR</w:t>
      </w:r>
    </w:p>
    <w:p>
      <w:r>
        <w:rPr>
          <w:b/>
        </w:rPr>
        <w:t xml:space="preserve">Quelle: </w:t>
      </w:r>
      <w:r>
        <w:t>https://mcp.opencaselaw.ch/entscheid/ge_gerichte_ATAS_990_2022</w:t>
      </w:r>
    </w:p>
    <w:p>
      <w:r>
        <w:t>FR: GE_GERICHTE ATAS/990/2022 du 14 novembre 2022</w:t>
      </w:r>
    </w:p>
    <w:p>
      <w:r>
        <w:t>IT: GE_GERICHTE ATAS/990/2022 del 14 novembre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bien-fondé de la suspension d'une durée de cinq jours du droit à l'indemnité du recourant, au motif que ses RPE pour le mois de décembre 2021 sont tardives.</w:t>
      </w:r>
    </w:p>
    <w:p>
      <w:r>
        <w:rPr>
          <w:b/>
        </w:rPr>
        <w:t>E. 3.2</w:t>
      </w:r>
    </w:p>
    <w:p>
      <w:r>
        <w:t>;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 arrêt du Tribunal fédéral 8C_747/2018 précité consid. 2.2 ; Boris RUBIN, Commentaire, n. 32 ad art. 17 LACI).</w:t>
      </w:r>
    </w:p>
    <w:p>
      <w:r>
        <w:rPr>
          <w:b/>
        </w:rPr>
        <w:t>E. 4.1</w:t>
      </w:r>
    </w:p>
    <w:p>
      <w:r>
        <w:t>L'art. 8 LACI énumère les conditions d'octroi de l'indemnité de chômage. Conformément à l'art. 8 al. 1 LACI, l'assuré doit, pour bénéficier de cette prestation prévue par l'art. 8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w:t>
      </w:r>
    </w:p>
    <w:p>
      <w:r>
        <w:rPr>
          <w:b/>
        </w:rPr>
        <w:t>E. 4.1.1</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w:t>
      </w:r>
    </w:p>
    <w:p>
      <w:r>
        <w:t>A/1098/2022 - 5/10 -</w:t>
      </w:r>
    </w:p>
    <w:p>
      <w:r>
        <w:rPr>
          <w:b/>
        </w:rPr>
        <w:t>E. 4.1.2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w:t>
      </w:r>
    </w:p>
    <w:p>
      <w:r>
        <w:rPr>
          <w:b/>
        </w:rPr>
        <w:t>E. 4.1.3</w:t>
      </w:r>
    </w:p>
    <w:p>
      <w:r>
        <w:t>L’art. 26 OACI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C'est la date de la remise des preuves de recherche d'emploi à La Poste suisse qui fait foi et non la date de réception par l'ORP (art. 39 al. 1 LPGA).</w:t>
      </w:r>
    </w:p>
    <w:p>
      <w:r>
        <w:rPr>
          <w:b/>
        </w:rPr>
        <w:t>E. 4.1.4</w:t>
      </w:r>
    </w:p>
    <w:p>
      <w:r>
        <w:t>Il incombe à la personne assurée de prouver que les documents qu’elle a envoyés à l’autorité ont réellement été envoyés et qu’ils l’ont été à temps (Boris RUBIN, Assurance-chômage et service public de l'emploi, 2019, n. 1116 s.).</w:t>
      </w:r>
    </w:p>
    <w:p>
      <w:r>
        <w:rPr>
          <w:b/>
        </w:rPr>
        <w:t>E. 4.1.5</w:t>
      </w:r>
    </w:p>
    <w:p>
      <w:r>
        <w:t>Un délai de remise du formulaire RPE, à l'instar du délai de recours, est considéré comme respecté lorsque l'acte a été remis, au plus tard, le dernier jour du délai à minuit dans une boîte aux lettres (par analogie, ATF 109 Ia 183 consid. 3a ; arrêts du Tribunal fédéral 9C_478/2017 du 5 mars 2018 consid. 1 et 9C_791/2015 du 1er septembre 2016 consid. 2).</w:t>
      </w:r>
    </w:p>
    <w:p>
      <w:r>
        <w:rPr>
          <w:b/>
        </w:rPr>
        <w:t>E. 4.1.6</w:t>
      </w:r>
    </w:p>
    <w:p>
      <w:r>
        <w:t>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photographies (arrêts du Tribunal fédéral 9C_478/2017 du 5 mars 2018 consid. 1 et 9C_791/2015 précité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w:t>
      </w:r>
    </w:p>
    <w:p>
      <w:r>
        <w:rPr>
          <w:b/>
        </w:rPr>
        <w:t>E. 4.2</w:t>
      </w:r>
    </w:p>
    <w:p>
      <w:r>
        <w:t>La violation des obligations que l'art. 17 LACI impose à l'assuré expose ce dernier à une suspension de son droit à l'indemnité.</w:t>
      </w:r>
    </w:p>
    <w:p>
      <w:r>
        <w:rPr>
          <w:b/>
        </w:rPr>
        <w:t>E. 4.2.1</w:t>
      </w:r>
    </w:p>
    <w:p>
      <w:r>
        <w:t>En effet, aux termes de l'art. 30 al. 1 LACI, le droit de l'assuré à l'indemnité est suspendu entre autres lorsqu'il est établi que celui-ci ne fait pas tout ce qu'on</w:t>
      </w:r>
    </w:p>
    <w:p>
      <w:r>
        <w:t>A/1098/2022 - 6/10 -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w:t>
      </w:r>
    </w:p>
    <w:p>
      <w:r>
        <w:rPr>
          <w:b/>
        </w:rPr>
        <w:t>E. 4.2.2</w:t>
      </w:r>
    </w:p>
    <w:p>
      <w:r>
        <w:t>Conformément à l'art. 30 al. 2 LACI, l'autorité cantonale prononce les suspensions notamment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rPr>
          <w:b/>
        </w:rPr>
        <w:t>E. 4.2.3</w:t>
      </w:r>
    </w:p>
    <w:p>
      <w:r>
        <w:t>Selon l’art. 45 al. 3 OACI, la suspension est de 1 à 15 jours en cas de faute légère, de 16 à 30 jours en cas de faute de gravité moyenne et de 31 à 60 jours en cas de faute grave.</w:t>
      </w:r>
    </w:p>
    <w:p>
      <w:r>
        <w:rPr>
          <w:b/>
        </w:rPr>
        <w:t>E. 4.2.4</w:t>
      </w:r>
    </w:p>
    <w:p>
      <w:r>
        <w:t>Le Bulletin LACI/IC – marché du travail / assurance-chômage du SECO, prévoit en cas d'absence de recherches d'emploi une suspension de l’indemnité de</w:t>
      </w:r>
    </w:p>
    <w:p>
      <w:r>
        <w:rPr>
          <w:b/>
        </w:rPr>
        <w:t>E. 5</w:t>
      </w:r>
    </w:p>
    <w:p>
      <w:r>
        <w:t>à 9 jours de suspension la première fois et de 10 à 19 jours la seconde fois, la faute étant considérée comme légère dans le premier cas et comme légère à moyenne dans le second (Bulletin LACI/IC, D79).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fixer la prolongation de la durée de suspension (art. 45 al. 1 OACI).</w:t>
      </w:r>
    </w:p>
    <w:p>
      <w:r>
        <w:rPr>
          <w:b/>
        </w:rPr>
        <w:t>E. 5.1</w:t>
      </w:r>
    </w:p>
    <w:p>
      <w:r>
        <w:t>Dans le domaine des assurances sociales, la procédure est régie par le principe inquisitoire, selon lequel les faits pertinents de la cause doivent être constatés</w:t>
      </w:r>
    </w:p>
    <w:p>
      <w:r>
        <w:t>A/1098/2022 - 7/10 -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(ATF 145 V 90 consid. 3.2; arrêt du Tribunal fédéral 8C_747/2018 du 20 mars 2019 consid. 2.2 ; également arrêt du Tribunal fédéral C 294/99 du 14 décembre 1999 consid. 2a, in DTA 2000 n. 25 p. 122) et la date effective de la remise (ATF 145 V 90 consid.</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l'intimé reproche au recourant une remise tardive du formulaire de RPE du mois de décembre 2021. Le recourant déclare l'avoir envoyé dans le délai par courrier postal A le 5 janvier 2022.</w:t>
      </w:r>
    </w:p>
    <w:p>
      <w:r>
        <w:rPr>
          <w:b/>
        </w:rPr>
        <w:t>E. 6.1</w:t>
      </w:r>
    </w:p>
    <w:p>
      <w:r>
        <w:t>Conformément aux prescriptions légales, il était attendu du recourant qu'il fasse des recherches d'emploi entre le 1er et le 26 décembre 2021 (ce dernier ayant a priori annoncé valablement une période de cinq jours sans contrôle du 27 au 31 décembre 2021) et transmettre le formulaire idoine à l’intimé jusqu’au 5 janvier 2022. Au vu de la jurisprudence précitée, le recourant n'avait pas l'obligation d'envoyer ses formulaires RPE à l'intimé par pli recommandé ou de les déposer en mains propres au guichet de celui-ci, mais il lui appartient de supporter les conséquences de l'absence de preuve de leur remise.</w:t>
      </w:r>
    </w:p>
    <w:p>
      <w:r>
        <w:t>A/1098/2022 - 8/10 - Lors de sa comparution personnelle et dans son écriture subséquente, le recourant a expliqué procéder à la remise de ses formulaires RPE toujours selon le même rituel. Il transmettait, dès son inscription à l'ORP, ses formulaires RPE à l'intimé les 4 ou 5 du mois suivant, par pli simple et dès mai 2022 par pli recommandé (soit après avoir été informé par l’intimé de son formulaire manquant de décembre 2021), et les prenait systématiquement en photographie avant de se rendre à la Poste pour les envoyer. À cet égard, le recourant a produit des captures d'écran des photographies de ses formulaires RPE de janvier à novembre 2021 effectuées à chaque fois les 3, 4 ou 5 du mois suivant, et a démontré, lors de sa comparution personnelle du 26 septembre 2022, avoir pris, le 5 janvier 2022, une photographie de son formulaire RPE du mois de décembre 2021. Selon les dates des photographies des formulaires RPE du recourant de janvier à novembre 2021 et les dates de réception par l'intimé des formulaires RPE, il apparait, au degré de la vraisemblance prépondérante, que les formulaires RPE étaient envoyés le jour où le recourant les photographiait. En effet, sur certains formulaires RPE, l’intimé a apposé un tampon du centre de numérisation qui atteste de la remise des formulaires RPE à la poste le jour de leur photographie par le recourant (formulaires RPE de janvier, février, avril, juin, septembre et octobre 2021). Par ailleurs, les formulaires RPE qui n’ont pas été tamponnés par le centre de numérisation comprennent un tampon mentionnant une « date de réception », laquelle démontre que ces derniers ont dû être envoyés le jour de leur photographie, dès lors qu’ils sont parvenus à l’intimé le lendemain ou le jour ouvrable suivant (formulaires RPE de mars, mai, juillet, août et novembre 2021). En outre, bien que la quittance de la Poste indiquant l'achat d'un timbre postal A et l’envoi d’une lettre standard le 5 janvier 2022, n'est pas une preuve stricte de l'envoi du formulaire RPE de décembre 2021, elle apparait comme un indice non négligeable confirmant le passage effectif du recourant à la Poste le 5 janvier 2022 et l'envoi d'un pli ce même jour. En outre, la quittance précitée mentionne la date du 5 janvier 2022 à 10h21. La photographie du formulaire RPE du mois de décembre 2021 a été prise le même jour peu de temps avant soit à 10h10, ce qui correspond au processus habituel expliqué par le recourant pour la remise, chaque mois, de ses formulaires RPE à l'intimé. Par ailleurs, le recourant a réagi rapidement en transmettant à l'intimé les photographies du formulaire RPE litigieux signé et daté du 5 janvier 2022 dès le lendemain après avoir eu connaissance du fait que ses RPE du mois de décembre 2021 étaient manquantes et il a toujours scrupuleusement respecté son obligation de remise dans les délais de ses formulaires RPE. Ainsi, les éléments précités constituent un faisceau d'indices suffisant pour rendre vraisemblable l’envoi en temps utile, soit le 5 janvier 2022, du formulaire RPE de décembre 2021 par le recourant.</w:t>
      </w:r>
    </w:p>
    <w:p>
      <w:r>
        <w:t>A/1098/2022 - 9/10 - Partant, il y a lieu de considérer que le formulaire RPE de décembre 2021 a été remis à la Poste, au degré de la vraisemblance prépondérante, dans le délai de l'art. 26 al. 2 OACI. En conséquence, aucune sanction n'est justifiée.</w:t>
      </w:r>
    </w:p>
    <w:p>
      <w:r>
        <w:rPr>
          <w:b/>
        </w:rPr>
        <w:t>E. 7</w:t>
      </w:r>
    </w:p>
    <w:p>
      <w:r>
        <w:t>Au vu de ces éléments, le recours est admis et la décision du 22 mars 2022 annulée. Le recourant qui obtient gain de cause a droit à des dépens arrêtés à CHF 500.- à charge de l’intimé (art. 61 let. g LPGA). Pour le surplus, la procédure est gratuite (art. 61 let. fbis LPGA a contrario LPGA).</w:t>
      </w:r>
    </w:p>
    <w:p>
      <w:r>
        <w:t>A/1098/2022 - 10/10 -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