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ATAS/990/2017 vom 7. November 2017</w:t>
      </w:r>
    </w:p>
    <w:p>
      <w:r>
        <w:t>GE Cour de justice, 2017-11-07, FR</w:t>
      </w:r>
    </w:p>
    <w:p>
      <w:r>
        <w:rPr>
          <w:b/>
        </w:rPr>
        <w:t xml:space="preserve">Quelle: </w:t>
      </w:r>
      <w:r>
        <w:t>https://mcp.opencaselaw.ch/entscheid/ge_gerichte_ATAS_990_2017</w:t>
      </w:r>
    </w:p>
    <w:p>
      <w:r>
        <w:t>FR: GE_GERICHTE ATAS/990/2017 du 7 novembre 2017</w:t>
      </w:r>
    </w:p>
    <w:p>
      <w:r>
        <w:t>IT: GE_GERICHTE ATAS/990/2017 del 7 novembre 2017</w:t>
      </w:r>
    </w:p>
    <w:p>
      <w:pPr>
        <w:pStyle w:val="Heading2"/>
      </w:pPr>
      <w:r>
        <w:t>Erwägungen</w:t>
      </w:r>
    </w:p>
    <w:p>
      <w:r>
        <w:rPr>
          <w:b/>
        </w:rPr>
        <w:t>E. 6</w:t>
      </w:r>
    </w:p>
    <w:p>
      <w:r>
        <w:t>L’intéressée, représentée par le syndicat SIT, a interjeté recours le 4 août 2017 contre ladite décision sur opposition. Elle allègue « avoir été tout simplement victime de son état précaire et du manque d’un domicile stable, cela ajouté au fait que ses parents ont une résidence en France ».</w:t>
      </w:r>
    </w:p>
    <w:p>
      <w:r>
        <w:rPr>
          <w:b/>
        </w:rPr>
        <w:t>E. 7</w:t>
      </w:r>
    </w:p>
    <w:p>
      <w:r>
        <w:t>La chambre de céans a ordonné la comparution personnelle des parties le 26 septembre 2017. À cette occasion, l’intéressée a expliqué que : « Le bail de l’appartement au Petit-Lancy a été établi au nom de Mme B______ et de son père. Seule Mme B______ y vit. Je partage l’appartement avec elle depuis le 19 mars 2017. Mes parents exploitaient un commerce sous le nom de F______ au ______, rue C______. Je n’ai jamais habité à cette adresse et je ne sais même pas s’il y a un appartement à cette adresse. J’ai déclaré être domiciliée au _______, rue C______, parce que cela a toujours été mon adresse, ainsi que celle de mes parents, et je</w:t>
      </w:r>
    </w:p>
    <w:p>
      <w:r>
        <w:t>A/3255/2017 - 3/9 - vivais avec eux. J’ai vécu à Vernier dans un premier temps avec mes parents. Je ne me souviens pas de ce qui s’est passé en 1996. Ce dont je me souviens est que j’allais à l’école rue Ferdinand Hodler et qu’à la sortie de l’école, je rentrais à Veigy Foncenex chez mes parents. Après l’école primaire, j’ai fréquenté le cycle de l’Aubépine, puis celui de Bois Caran, puis celui des Grandes Communes. Je rentrais toujours à Veigy Foncenex. Il m’arrivait d’aller chez des amis, les G______, dont la fille suivait la même école que moi. J’ai ensuite fait une année à l’école de commerce Emilie Gourd, puis un apprentissage chez H______ en qualité de gestionnaire du commerce de détails. À partir de l’âge de 13 ans, je ne rentrais pas nécessairement chez mes parents tous les soirs. Je restais souvent chez ma meilleure amie, I______, à Villereuse. Je ne la vois plus. Nous avons coupé contact depuis l’apprentissage. Je vivais chez des amis et depuis 2011, chez mon ami. Je transportais mes affaires dans des sacs plastiques. Je ne m’entends plus depuis longtemps avec mes parents. Ils m’ont mise dehors, effectivement, en septembre 2013 juste après mon apprentissage, avec changement de serrures. J’ai vécu deux ans chez une amie, jusqu’à ce que son ami s’installe chez elle. Le logement chez M. D______ a été pour moi une solution d’urgence. Je n’ai jamais eu l’intention de m’y installer durablement. Mes parents ont cessé de payer les primes d’assurance-maladie, ce qui a provoqué des poursuites, puis des difficultés à trouver un logement à mon nom. Je produis une liste de témoins et un chargé de sept pièces complémentaires ».</w:t>
      </w:r>
    </w:p>
    <w:p>
      <w:r>
        <w:rPr>
          <w:b/>
        </w:rPr>
        <w:t>E. 8</w:t>
      </w:r>
    </w:p>
    <w:p>
      <w:r>
        <w:t>La chambre de céans a sollicité de l’Hospice général l’apport de son dossier.</w:t>
      </w:r>
    </w:p>
    <w:p>
      <w:r>
        <w:rPr>
          <w:b/>
        </w:rPr>
        <w:t>E. 9</w:t>
      </w:r>
    </w:p>
    <w:p>
      <w:r>
        <w:t>Entendue à titre de renseignement le 31 octobre 2017 par la chambre de céans, la mère de l’intéressée, Madame J______, a déclaré que : « Mon mari et moi-même sommes domiciliés au _____, rue C______ à Genève. Nous avons une adresse en Suisse, mais nous habitons à Veigy en France depuis 1996. Nous avons une boîte aux lettres au ______, rue C______. Le courrier est dévié sur une boîte postale à la rue K______. Je précise que nous vivons environ six mois en France et six mois aux Etats-Unis. Nous allons prochainement régulariser la situation et annoncer à l’office de la population un domicile en France. Ma fille a quitté le domicile familial en septembre ou octobre 2013. Rien de particulier ne s’est passé à ce moment-là. Elle est allée chez une amie, L______. À la question de savoir qui s’occupait de son entretien, je réponds que je ne sais pas. Nous n’avions pas de contact. Nous avons repris contact environ une année après, soit à fin 2014. Elle était alors encore chez L______. Je sais qu’elle a vécu ensuite au Grand-Lancy chez un certain Monsieur M______. Nous ne participions pas à son entretien. Elle se débrouillait elle-même. Je ne sais pas ce que mon mari entendait par « aucun changement d’adresse n’a été effectué pour des raisons pratiques de courrier ». C’est lui qui s’occupe de tout ce qui est administratif.</w:t>
      </w:r>
    </w:p>
    <w:p>
      <w:r>
        <w:t>A/3255/2017 - 4/9 - Mon mari est à présent retraité ». Entendu le même jour également à titre de renseignement, le père de l’intéressée, Monsieur N______, a quant à lui déclaré que : « Je confirme que nous vivons à Veigy en France. Nous l’utilisons comme résidence principale, mais il s’agit d’une résidence secondaire. Nous avons procédé de la sorte parce que je savais que j’allais arrêter de travailler en 2007 et que je voulais continuer à payer mes cotisations AVS jusqu’à mes 65 ans. Ma fille nous a quittés en octobre 2013, soit quelques mois après la fin de son apprentissage. Il y a eu une accumulation de problèmes familiaux entre nous et notre fille. Nous l’avons mise à la porte. Les tensions étaient trop fortes. Mon épouse a pu lui trouver un emploi environ une année et demi après. Nous avions repris contact depuis environ octobre 2014. Une des raisons pour lesquelles je ne voulais plus payer son assurance-maladie, c’est parce qu’elle ne voulait pas travailler après la fin de son apprentissage. Nous n’avions pas fait de changement d’adresse de sorte qu’il était plus pratique d’avoir une boîte postale. Il est possible que A______ soit revenue dormir 1 ou 2 nuit(s) chez nous depuis, mais pas davantage. Je ne sais pas si elle a gardé des contacts par ailleurs en France ». L’intéressée a précisé que « Mes relations avec mes parents se sont à nouveau détériorées depuis cette année. Je ne les ai pas vus depuis fin mai 2017. Je vais souvent en France faire des courses, par exemple. J’ai aussi gardé des amis en France. J’ai également des collègues de travail qui habitent en France (il y en a beaucoup dans la vente). Avec mon groupe d’amis, nous allons souvent manger en France où l’offre de nourriture halal est plus développée. J’achète souvent du thé froid de la Migros dans les stations-service de Thônex. Mon père a déclaré que ma mère avait pu me trouver un emploi. Ce n’est pas tout à fait exact. En réalité, elle m’a simplement indiqué une opportunité. Je précise également qu’en réalité j’avais trouvé un emploi à Genève au O______ comme hôtesse d’accueil après avoir terminé ma formation. Mon tort a peut-être été de m’en vanter un peu trop, ce qui fait que ma mère m’a demandé de prendre en charge dorénavant mon assurance-maladie. C’est de là qu’est venu le clash. En 2013, je me suis effectivement présentée à l’Hospice général, mais n’ai obtenu aucune prestation financière. J’ai eu des conseils et un hébergement d’urgence pour une nuit ». Le responsable de la caisse a indiqué que « Je suis obligé de maintenir la décision, alors qu’on ne peut trancher en faveur du rapport d’enquête de l’OCE. Je suis mains liées ».</w:t>
      </w:r>
    </w:p>
    <w:p>
      <w:r>
        <w:t>A/3255/2017 - 5/9 - L’intéressée a produit trois pièces complémentaires, dont deux attestations d’amies chez lesquelles elle allait régulièrement dormir, tout particulièrement durant l’année 2016.</w:t>
      </w:r>
    </w:p>
    <w:p>
      <w:r>
        <w:rPr>
          <w:b/>
        </w:rPr>
        <w:t>E. 10</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ss LPGA). 3. Le litige porte sur le droit de l’intéressée aux indemnités de l’assurance-chômage du 1er septembre 2016 au 18 mars 2017 et sur la demande en restitution de la somme de CHF 17'017.55, représentant les indemnités perçues durant cette période. 4. a. 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1er LPGA ne trouve pas application en matière d’assurance-chômage (arrêt du Tribunal fédéral 8C_270/2007 du 7 décembre 2007). En particulier, le principe prévu par l’art. 24 al. 1er CC, selon lequel toute personne conserve son domicile aussi longtemps qu’elle ne s’en est pas</w:t>
      </w:r>
    </w:p>
    <w:p>
      <w:r>
        <w:t>A/3255/2017 - 6/9 - créé un nouveau, n’entre pas en ligne de compte pour l’application de l’art. 8 al. 1 let. c LACI (arrêt du Tribunal fédéral C 121/02 du 9 avril 2003 consid. 2.2). c.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 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w:t>
      </w:r>
    </w:p>
    <w:p>
      <w:r>
        <w:t>A/3255/2017 - 7/9 -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w:t>
      </w:r>
    </w:p>
    <w:p>
      <w:r>
        <w:rPr>
          <w:b/>
        </w:rPr>
        <w:t>E. 13</w:t>
      </w:r>
    </w:p>
    <w:p>
      <w:r>
        <w:t>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2ème édition, ch. 11.2.12.5.2, p. 806). Selon le principe de la déclaration de la première heure développé par la jurisprudence et applicable de manière générale en assurances sociales (arrêt du Tribunal fédéral 9C_663/2009 du 1er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6. En l’espèce, il convient de déterminer le lieu de résidence effective de l’intéressée du 1er septembre 2016 au 18 mars 2017, étant précisé qu’il est d’ores et déjà admis qu’elle est domiciliée depuis le 19 mars 2017 au Petit-Lancy. Il est vrai que l’intéressée est enregistrée à Genève depuis sa naissance, à Vernier d’abord, puis au ______, rue C______. Il ne s’agit toutefois là que d’un indice en faveur de la constitution d’un domicile à Genève. Il ne suffit pas à lui seul pour</w:t>
      </w:r>
    </w:p>
    <w:p>
      <w:r>
        <w:t>A/3255/2017 - 8/9 - admettre un domicile. Du reste, les parents de l’intéressée ont clairement déclaré qu’il s’agissait d’une adresse fictive. Il ressort des explications données par l’intéressée que ses parents avaient acquis en 1996 une maison en France voisine et qu’ils s’y étaient installés, tout en gardant une adresse au ______, rue C______ à Genève, qu’elle avait continué à fréquenter les établissements scolaires genevois, qu’elle avait terminé son apprentissage chez H______ en juillet 2013, que ses parents l’avaient mise à la porte en octobre 2013 suite à une dispute, qu’elle avait alors sollicité l’aide de l’Hospice général, qu’elle avait vécu chez une amie à Genève durant deux ans, puis chez Monsieur M______ D______ au Grand-Lancy. Les explications de l’intéressée sont claires et convaincantes. Entendus par la chambre de céans, les parents ont confirmé ces faits. Au vu de ce qui précède, il apparait vraisemblable, au degré requis par la jurisprudence, que l’intéressée est domiciliée à Genève et y réside effectivement depuis 2013 au sens de l’art. 8 al. 1 let. c LACI. Les prestations déjà versées l’ont dès lors été à juste titre, de sorte qu’il n’y a pas lieu à restitution. Aussi le recours est-il admis et la décision du 29 juin 2017 annulée.</w:t>
      </w:r>
    </w:p>
    <w:p>
      <w:r>
        <w:t>A/3255/2017 - 9/9 -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