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ATAS/98/2012 vom 9. Februar 2012</w:t>
      </w:r>
    </w:p>
    <w:p>
      <w:r>
        <w:t>GE Cour de justice, 2012-02-09, FR</w:t>
      </w:r>
    </w:p>
    <w:p>
      <w:r>
        <w:rPr>
          <w:b/>
        </w:rPr>
        <w:t xml:space="preserve">Quelle: </w:t>
      </w:r>
      <w:r>
        <w:t>https://mcp.opencaselaw.ch/entscheid/ge_gerichte_ATAS_98_2012</w:t>
      </w:r>
    </w:p>
    <w:p>
      <w:r>
        <w:t>FR: GE_GERICHTE ATAS/98/2012 du 9 février 2012</w:t>
      </w:r>
    </w:p>
    <w:p>
      <w:r>
        <w:t>IT: GE_GERICHTE ATAS/98/2012 del 9 febbraio 2012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(LOJ; RS E 2 05) en vigueur dès le 1er janvier 2011, la Chambre des assurances sociales de la Cour de justice connaît en instance unique des contestations prévues à l’art. 56 de la loi fédérale sur la partie générale du droit des assurances sociales, du 6 octobre 2000 (LPGA; RS 830.1) relatives à la loi fédérale sur les prestations complémentaires à l’assurance-vieillesse, survivants et invalidité du 6 octobre 2006 ; Qu’elle statue aussi, en application de l'art. 134 al. 3 let. a LOJ, sur les contestations prévues à l'art. 43 de la loi cantonale sur les prestations cantonales complémentaires à l'assurance-vieillesse et survivants et à l'assurance-invalidité du 25 octobre 1968 (LPCC; RS J 7 15) ;</w:t>
      </w:r>
    </w:p>
    <w:p>
      <w:r>
        <w:t>A/4436/2011 - 3/4 - Que sa compétence pour juger du cas d’espèce est ainsi établie ; Que par ailleurs, le recours, interjeté dans les forme et délai fixés par la loi, est recevable ; Que selon l'art. 53 al. 3 LPGA, l'assureur peut reconsidérer une décision sur opposition contre laquelle un recours est formé jusqu'à l'envoi de son préavis; Qu'en l'occurrence, l'intimé a ainsi proposé l'admission du recours, sans rendre de décision formelle; Qu'il convient dès lors de rendre un jugement en ce sens; Que le recourant qui obtient gain de cause a droit au remboursement de ses frais et dépens ainsi que de ceux de son mandataire.</w:t>
      </w:r>
    </w:p>
    <w:p>
      <w:r>
        <w:t>A/4436/2011 - 4/4 - PAR CES MOTIFS, LA CHAMBRE DES ASSURANCES SOCIALES : Statuant A la forme : 1. Déclare le recours recevable. Au fond : 2. L’admet sur proposition de l’intimé. 3. Prend acte de l’accord de ce dernier de ne prendre aucun montant à titre de pension alimentaire en considération dans le calcul des prestations pour la période du 1er novembre 2006 au 31 août 2008 ; 4. Renvoie la cause à l’intimé à charge pour ce dernier de calculer le montant des prestations dues pour la période en question et de rendre une nouvelle décision sur ce point. 5. Condamne l’intimé à verser à la recourante la somme de 1’000 fr. à titre de dépens.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