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ATAS/988/2013 vom 9. Oktober 2013</w:t>
      </w:r>
    </w:p>
    <w:p>
      <w:r>
        <w:t>GE Cour de justice, 2013-10-09, FR</w:t>
      </w:r>
    </w:p>
    <w:p>
      <w:r>
        <w:rPr>
          <w:b/>
        </w:rPr>
        <w:t xml:space="preserve">Quelle: </w:t>
      </w:r>
      <w:r>
        <w:t>https://mcp.opencaselaw.ch/entscheid/ge_gerichte_ATAS_988_2013</w:t>
      </w:r>
    </w:p>
    <w:p>
      <w:r>
        <w:t>FR: GE_GERICHTE ATAS/988/2013 du 9 octobre 2013</w:t>
      </w:r>
    </w:p>
    <w:p>
      <w:r>
        <w:t>IT: GE_GERICHTE ATAS/988/2013 del 9 ottobre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prévues par la loi, le recours est recevable (art. 56 et 60 LPGA).</w:t>
      </w:r>
    </w:p>
    <w:p>
      <w:r>
        <w:rPr>
          <w:b/>
        </w:rPr>
        <w:t>E. 4</w:t>
      </w:r>
    </w:p>
    <w:p>
      <w:r>
        <w:t>Le litige porte sur les périodes de cotisation à prendre en compte pour fixer le gain assuré, plus particulièrement sur le point de savoir si le recourant a été lié par deux contrats de travail distincts ou un seul contrat de travail du 17 avril au 12 mai 2013. La Cour de céans relève préalablement que dans ses dernières écritures, l’intimée déclare acquiescer aux conclusions du recourant, après réexamen du cas. Dans la mesure où l’intimée a reconsidéré sa décision après l’envoi de sa réponse, il ne lui était plus possible de rendre une nouvelle décision (cf. art. 53 al. 3 LPGA). Par conséquent, son écriture doit être considérée comme une proposition au juge.</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t>b) L’art. 13 al. 1er LACI dispose que celui qui, dans les limites du délai-cadre prévu à cet effet (art. 9 al. 3), a exercé durant douze mois au moins une activité soumise à cotisation remplit les conditions relatives à la période de cotisation. Selon l'al. 4, le Conseil fédéral peut fixer des règles de calcul et la durée des périodes de cotisation tenant compte des conditions particulières pour les assurés qui tombent au chômage</w:t>
      </w:r>
    </w:p>
    <w:p>
      <w:r>
        <w:t>A/331/2013 - 6/8 - après avoir travaillé dans une profession où les changements d’employeur ou les contrats de durée limitée sont usuels.</w:t>
      </w:r>
    </w:p>
    <w:p>
      <w:r>
        <w:rPr>
          <w:b/>
        </w:rPr>
        <w:t>E. 6</w:t>
      </w:r>
    </w:p>
    <w:p>
      <w:r>
        <w:t>L'art. 11 de l'ordonnance sur l'assurance-chômage obligatoire et l'indemnité en cas d'insolvabilité du 31 août 1983 (OACI ; RS 837.02) précise que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 Selon l'art. 13 OACI, dans les professions visées à l’art. 8 OACI (musicien, acteur, artiste, journaliste, etc.) où les changements d’emploi ou les engagements de durée limitée sont fréquents, la période de cotisation accomplie pendant les 60 premiers jours civils d’un engagement de durée limitée compte double.</w:t>
      </w:r>
    </w:p>
    <w:p>
      <w:r>
        <w:rPr>
          <w:b/>
        </w:rPr>
        <w:t>E. 7</w:t>
      </w:r>
    </w:p>
    <w:p>
      <w:r>
        <w:t>Selon les directives du SECO (bulletin LACI, état 2013),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ATF du 26 août 2008, 8C_20/2008 et du 29 janvier 2009, 8C_836/2008.). Le calcul de la période de cotisation court à partir du début des rapports de travail jusqu’à la fin de ceux-ci uniquement lorsque le travail a débuté (resp. s’est terminé) en cours de mois (calcul au prorata) conformément à l’art. 11, al. 2, OACI (B150a) En revanche,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(B150b).</w:t>
      </w:r>
    </w:p>
    <w:p>
      <w:r>
        <w:rPr>
          <w:b/>
        </w:rPr>
        <w:t>E. 8</w:t>
      </w:r>
    </w:p>
    <w:p>
      <w:r>
        <w:t>En l’espèce, le recourant a conclu le 30 mars 2012 un contrat de travail avec la Compagnie X__________ en qualité d’artiste, pour la tournée « Y__________» du 17 au 21 avril 2012 à Tunis et du 10 au 12 mai 2012 à Marrakech. Le contrat précité précise qu’il entre en vigueur du 17 au 21 avril et du 10 au 12 mai 2102 ;</w:t>
      </w:r>
    </w:p>
    <w:p>
      <w:r>
        <w:t>A/331/2013 - 7/8 - l’artiste s’engage à ne prendre aucun engagement pour la période précitée sans en avoir averti préalablement l’employeur. A contrario, rien n’empêchait le recourant de conclure d’autres contrats en dehors des périodes de tournées. Tel a d’ailleurs été le cas, puisque le recourant a conclu en date du 15 mars 2013 un contrat avec Z__________ SA, comme comédien, dans le film intitulé « XA__________ » dont les jours de tournage ont eu lieu les 13 avril, 4 mai et 9 mai 2012, pour un cachet de 1'083 fr. par jour de tournage. Il apparaît que le recourant a été engagé par X__________ pour deux missions, à savoir un tournage à Tunis pour la période du 17 au 21 avril et un autre à Marrakech du 10 au 12 mai 2012. L’employeur a confirmé qu’il s’agissait de deux contrats distincts et qu’afin d’alléger les tâches administratives et gagner du temps, les compagnies théâtrales ont pour habitude de mettre sur un contrat plusieurs contrats distincts et de mentionner un salaire global, salaire qui est ensuite détaillé dans l’attestation de gain intermédiaire. La Cour de céans constate à cet égard que l’attestation de gain intermédiaire d’avril 2012 indique les jours de travail effectifs du recourant pour X__________, ainsi que le salaire de base. Enfin, lors de l’audience de comparution personnelle, le recourant a précisé qu’il avait obtenu d’autres contrats avec la Compagnie X__________, toujours pour la même représentation, à Dakar en décembre 2012 et à Tel-Aviv en janvier 2013 ; du 26 au 30 juin 2013, d’autres représentations étaient prévues au Liban. Au vu de ce qui précède, il y a lieu de considérer que le recourant a été lié à la Compagnie X__________ par deux contrats de travail distincts, l’un couvrant la période du 17 au 21 avril 2012 à Tunis, l’autre celle du 10 au 12 mai 2012 à Marrakech, ce que l’intimée a finalement admis en acquiesçant aux conclusions du recourant. Partant, la période de cotisation et le gain assuré doivent être calculés en conséquence (voir pour un cas similaire arrêt CJCAS du 10 septembre 2013 ATAS/ 879/2013).</w:t>
      </w:r>
    </w:p>
    <w:p>
      <w:r>
        <w:rPr>
          <w:b/>
        </w:rPr>
        <w:t>E. 9</w:t>
      </w:r>
    </w:p>
    <w:p>
      <w:r>
        <w:t>Le recours, bien fondé, est admis. La décision est annulée et la cause renvoyée à l’intimée pour nouveau calcul des périodes de cotisation et du gain assuré et nouvelle décision dans le sens des considérants.</w:t>
      </w:r>
    </w:p>
    <w:p>
      <w:r>
        <w:rPr>
          <w:b/>
        </w:rPr>
        <w:t>E. 10</w:t>
      </w:r>
    </w:p>
    <w:p>
      <w:r>
        <w:t>La procédure est gratuite (art. 61 let. a LPGA). Pour le surplus, il est donné acte au recourant de ce qu’il renonce à ses dépens.</w:t>
      </w:r>
    </w:p>
    <w:p>
      <w:r>
        <w:t>A/331/2013 - 8/8 -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