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ATAS/987/2019 vom 29. Oktober 2019</w:t>
      </w:r>
    </w:p>
    <w:p>
      <w:r>
        <w:t>GE Cour de justice, 2019-10-29, FR</w:t>
      </w:r>
    </w:p>
    <w:p>
      <w:r>
        <w:rPr>
          <w:b/>
        </w:rPr>
        <w:t xml:space="preserve">Quelle: </w:t>
      </w:r>
      <w:r>
        <w:t>https://mcp.opencaselaw.ch/entscheid/ge_gerichte_ATAS_987_2019</w:t>
      </w:r>
    </w:p>
    <w:p>
      <w:r>
        <w:t>FR: GE_GERICHTE ATAS/987/2019 du 29 octobre 2019</w:t>
      </w:r>
    </w:p>
    <w:p>
      <w:r>
        <w:t>IT: GE_GERICHTE ATAS/987/2019 del 29 ottobre 2019</w:t>
      </w:r>
    </w:p>
    <w:p>
      <w:pPr>
        <w:pStyle w:val="Heading2"/>
      </w:pPr>
      <w:r>
        <w:t>Volltext</w:t>
      </w:r>
    </w:p>
    <w:p>
      <w:r>
        <w:t>Siégeant : Raphaël MARTIN, Président; Maria COSTAL et Andres PEREZ, Juges assesseurs</w:t>
      </w:r>
    </w:p>
    <w:p>
      <w:r>
        <w:t>RÉPUBLIQUE ET</w:t>
      </w:r>
    </w:p>
    <w:p>
      <w:r>
        <w:t>CANTON DE GEN ÈVE POUVOIR JUDICIAIRE</w:t>
      </w:r>
    </w:p>
    <w:p>
      <w:r>
        <w:t>A/3185/2019 ATAS/987/2019 COUR DE JUSTICE Chambre des assurances sociales Arrêt du 29 octobre 2019 2ème Chambre</w:t>
      </w:r>
    </w:p>
    <w:p>
      <w:r>
        <w:t>En la cause Monsieur B______, domicilié à ANIF, Autriche</w:t>
      </w:r>
    </w:p>
    <w:p>
      <w:r>
        <w:t>recourant</w:t>
      </w:r>
    </w:p>
    <w:p>
      <w:r>
        <w:t>contre SWICA Assurance-maladie SA, sise boulevard de Grancy 39, LAUSANNE</w:t>
      </w:r>
    </w:p>
    <w:p>
      <w:r>
        <w:t>intimée</w:t>
      </w:r>
    </w:p>
    <w:p>
      <w:r>
        <w:t>A/3185/2019 - 2/4 - Considérant, en fait, que, par décision du 24 juillet 2019, SWICA Assurance-maladie SA (ci-après : l’assureur ou l’intimée) a adressé à Monsieur B______ (ci-après : l’assuré ou le recourant), à son adresse en Autriche, un ordre de paiement, par lequel elle le sommait de s’acquitter dans les trente jours du paiement de CHF 34'199.70 correspondant à une créance de base de CHF 29'094.35, CHF 5'075.35 d’intérêts à 5 % (calculés sur une somme de CHF 27'338.40 sur la période du 7 novembre 2015 au 24 juillet 2019) et à CHF 30.- de frais de rappel, pour des participations aux frais LAMal du 13 août 2013 au 14 décembre 2016 et des primes LAMal du 1er avril 2013 au 31 décembre 2018 ; Que cette décision était désignée comme étant sujette à opposition, à former dans les trente jours auprès de SWICA Assurance-maladie SA ; Que par acte du 31 août 2019, l’assuré a saisi la chambre des assurances sociales de la Cour de justice (ci-après : CJCAS) d’un recours contre cette décision, en indiquant qu’il n’était plus assuré auprès de SWICA Assurance-maladie SA depuis 2012 mais que cette dernière le harcelait depuis sept ans à raison de trois lettres par mois, et qu’il réclamait à SWICA Assurance-maladie SA des dommages-intérêts de EUR 70'000.- correspondant à EUR 10'000.- de primes annuelles sur sept ans ; Que le 1er octobre 2019, l’assureur a conclu à l’irrecevabilité du recours, faute de décision sur opposition ; Que le 7 octobre 2019, l’assuré a déclaré maintenir son « recours en indemnités et dommages et intérêts » ; Considérant, en droit, que, conformément à l'art. 134 al. 1 let. a ch. 4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l'assurance-maladie du 18 mars 1994 (LAMal - RS 832.10) ; Que selon l’art. 52 al. 1 LPGA, les décisions doivent être attaquées dans les trente jours par voie d’opposition auprès de l’assureur qui les a rendues (à l’exception des décisions d’ordonnancement de la procédure, ce que ne constitue pas la décision précitée de l’intimée du 24 juillet 2019) ; Que d’après l’art. 56 al. 1 LPGA, sont sujettes à recours auprès de la CJCAS les décisions rendues sur opposition (et celles contre lesquelles la voie de l’opposition n’est pas ouverte) ; Qu’en l’espèce, la décision précitée de l’assureur du 24 juillet 2019 était sujette à opposition, conformément d’ailleurs à ce qu’elle indiquait elle-même ; Que le recours que l’assuré a interjeté à son encontre directement auprès de la CJCAS doit dès lors être déclaré irrecevable, à charge pour l’assureur de le traiter comme une opposition, sans qu’il y ait lieu de statuer sur la compétence ratione loci de la CJCAS ; Que ce « recours », au demeurant quasiment incompréhensible, ne saurait relever de la CJCAS en tant que demande en paiement ;</w:t>
      </w:r>
    </w:p>
    <w:p>
      <w:r>
        <w:t>A/3185/2019 - 3/4 - Qu’il n’y a pas lieu de mettre un émolument à la charge du recourant, la procédure étant gratuite (art. 61 let. a LPGA), ni de lui allouer une indemnité de procédure (art. 61 let. g LPGA). * * * * * *</w:t>
      </w:r>
    </w:p>
    <w:p>
      <w:r>
        <w:t>A/3185/2019 - 4/4 - PAR CES MOTIFS, LA CHAMBRE DES ASSURANCES SOCIALES : 1. Déclare le recours irrecevable. 2. Le renvoie à SWICA Assurance-maladie SA pour traitement en tant qu’opposition.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