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ATAS/987/2015 vom 17. Dezember 2015</w:t>
      </w:r>
    </w:p>
    <w:p>
      <w:r>
        <w:t>GE Cour de justice, 2015-12-17, FR</w:t>
      </w:r>
    </w:p>
    <w:p>
      <w:r>
        <w:rPr>
          <w:b/>
        </w:rPr>
        <w:t xml:space="preserve">Quelle: </w:t>
      </w:r>
      <w:r>
        <w:t>https://mcp.opencaselaw.ch/entscheid/ge_gerichte_ATAS_987_2015</w:t>
      </w:r>
    </w:p>
    <w:p>
      <w:r>
        <w:t>FR: GE_GERICHTE ATAS/987/2015 du 17 décembre 2015</w:t>
      </w:r>
    </w:p>
    <w:p>
      <w:r>
        <w:t>IT: GE_GERICHTE ATAS/987/2015 del 17 dicembre 2015</w:t>
      </w:r>
    </w:p>
    <w:p>
      <w:pPr>
        <w:pStyle w:val="Heading2"/>
      </w:pPr>
      <w:r>
        <w:t>Volltext</w:t>
      </w:r>
    </w:p>
    <w:p>
      <w:r>
        <w:t>Siégeant : Maya CRAMER, Présidente, Christine BULLIARD MANGILI et Monique STOLLER FÜLLEMANN, Juges assesseurs</w:t>
      </w:r>
    </w:p>
    <w:p>
      <w:r>
        <w:t>RÉPUBLIQUE ET</w:t>
      </w:r>
    </w:p>
    <w:p>
      <w:r>
        <w:t>CANTON DE GENÈVE POUVOIR JUDICIAIRE</w:t>
      </w:r>
    </w:p>
    <w:p>
      <w:r>
        <w:t>A/3430/2013 ATAS/987/2015 COUR DE JUSTICE Chambre des assurances sociales Arrêt du 17 décembre 2015 5ème Chambre</w:t>
      </w:r>
    </w:p>
    <w:p>
      <w:r>
        <w:t>En la cause Monsieur A______, domicilié à GENEVE, comparant avec élection de domicile en l'étude de Maître PETITAT Pierre-Bernard</w:t>
      </w:r>
    </w:p>
    <w:p>
      <w:r>
        <w:t>recourant</w:t>
      </w:r>
    </w:p>
    <w:p>
      <w:r>
        <w:t>contre SUVA CAISSE NATIONALE SUISSE D'ASSURANCE EN CAS D'ACCIDENTS, sise Fluhmattstrasse 1, LUZERN, comparant avec élection de domicile en l'étude de Maître ELSIG Didier</w:t>
      </w:r>
    </w:p>
    <w:p>
      <w:r>
        <w:t>intimé</w:t>
      </w:r>
    </w:p>
    <w:p>
      <w:r>
        <w:t>A/3430/2013 - 2/2 - Vu l’arrêt de la chambre de céans du 3 septembre 2014 (ATAS/979/2014), rejetant le recours de Monsieur A______ contre la décision de la Caisse nationale suisse d’assurance en cas d’accidents (ci-après : SUVA) ; Vu l’arrêt 8C_734/2014 du 23 novembre 2015 du Tribunal fédéral admettant partiellement le recours de M. A______, annulant l’arrêt de la chambre de céans précité, en tant qu’il concerne le droit de l’assuré à une rente, et renvoyant la cause à la SUVA pour instruction complémentaire sous forme d’une expertise orthopédique et, cela fait, nouvelle décision sur le droit éventuel à une rente à partir du 19 août 2013 ; Attendu que le recourant avait conclu, dans la procédure devant la chambre de céans, à titre principal à l’annulation de la décision sur opposition du 27 septembre 2013 de la SUVA, à la constatation que son état n’était pas stabilisé, à la poursuite du paiement des indemnités journalières et de la prise en charge de l’ensemble des traitements médicaux ; Qu’il avait conclu, subsidiairement, à l’octroi d’une rente d’invalidité, ainsi qu’à la prise en charge de l’intégralité des frais médicaux en relation avec l’événement accidentel, ainsi qu’à une indemnité pour atteinte à l’intégrité à un taux supérieur de 40 % ; Que le recourant a obtenu partiellement gain de cause devant notre Haute Cour sur un point essentiel, à savoir son éventuel droit à la rente qui devra faire l’objet d’une instruction complémentaire ; Qu’il se justifie ainsi de lui octroyer une indemnité à titre de dépens de CHF 2'000.-.</w:t>
      </w:r>
    </w:p>
    <w:p>
      <w:r>
        <w:t>***</w:t>
      </w:r>
    </w:p>
    <w:p>
      <w:r>
        <w:t>PAR CES MOTIFS, LA CHAMBRE DES ASSURANCES SOCIALES : Statuant</w:t>
      </w:r>
    </w:p>
    <w:p>
      <w:r>
        <w:t>1. Octroie au recourant une indemnité de CHF 2'000.- à titre de dépens.* Condamne l’intimé à payer au recourant une indemnité de CHF 2'000.- à titre de dépens. * Rectification d’une erreur matérielle le 19 janvier 2015/CRA/rry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