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ATAS/985/2024 vom 5. Dezember 2024</w:t>
      </w:r>
    </w:p>
    <w:p>
      <w:r>
        <w:t>GE Cour de justice, 2024-12-05, FR</w:t>
      </w:r>
    </w:p>
    <w:p>
      <w:r>
        <w:rPr>
          <w:b/>
        </w:rPr>
        <w:t xml:space="preserve">Quelle: </w:t>
      </w:r>
      <w:r>
        <w:t>https://mcp.opencaselaw.ch/entscheid/ge_gerichte_ATAS_985_2024</w:t>
      </w:r>
    </w:p>
    <w:p>
      <w:r>
        <w:t>FR: GE_GERICHTE ATAS/985/2024 du 5 décembre 2024</w:t>
      </w:r>
    </w:p>
    <w:p>
      <w:r>
        <w:t>IT: GE_GERICHTE ATAS/985/2024 del 5 dicembre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l'acte de recours est recevable (art. 56 ss LPGA et 62 ss de la loi sur la procédure administrative du 12 septembre 1985 [LPA-GE - E 5 10]).</w:t>
      </w:r>
    </w:p>
    <w:p>
      <w:r>
        <w:rPr>
          <w:b/>
        </w:rPr>
        <w:t>E. 2</w:t>
      </w:r>
    </w:p>
    <w:p>
      <w:r>
        <w:t>Le litige porte sur le droit de la recourante aux indemnités de chômage des mois de janvier et février 2023.</w:t>
      </w:r>
    </w:p>
    <w:p>
      <w:r>
        <w:rPr>
          <w:b/>
        </w:rPr>
        <w:t>E. 2.1</w:t>
      </w:r>
    </w:p>
    <w:p>
      <w:r>
        <w:t>; Boris RUBIN, Assurance-chômage et service public de l’emploi, 2019, n. 309). Pour exercer valablement son droit, l’assuré doit remettre à sa caisse de chômage divers documents, énumérés à l’art. 29 al. 1 de l’ordonnance sur l'assurance</w:t>
      </w:r>
    </w:p>
    <w:p>
      <w:r>
        <w:t>A/3689/2023 - 9/15 - chômage obligatoire et l'indemnité en cas d'insolvabilité du 31 août 1983 (OACI ‑ RS 837.02) en ce qui concerne la première période de contrôle et à l’art. 29 al. 2 OACI s’agissant des périodes de contrôle suivantes. Le formulaire IPA doit être remis à la caisse pour chaque période de contrôle, correspondant au mois civil (art. 27a OACI). Il sied de préciser que l’art. 29 al. 3 OACI – selon lequel la caisse de chômage impartit à l’assuré un délai convenable pour compléter les documents et le rend attentif aux conséquences d’une négligence – ne s'applique qu’en cas de présentation en temps utile de documents incomplets, mais pas si l'assuré n'a pas envoyé de documents (en particulier l’IPA) dans le délai de trois mois (Bulletin LACI ID, ch. C194). Ce délai ne permet pas de pallier l’absence de remise (notamment) de l’IPA en temps utile (arrêts du Tribunal fédéral 8C_320/2010 du 14 décembre 2010 consid. 2.2 ; 8C_840/2009 du 27 novembre 2009 consid. 3.2). Chaque mois civil constitue une période de contrôle (art. 27a OACI). Selon l’art. 29 OACI, l’assuré exerce son droit, notamment, en remettant l’extrait du fichier « Données de contrôle » ou la formule « IPA » (al. 1 let. d et al. 2 let. a). L'al. 3 prévoit qu'au besoin, la caisse impartit à l'assuré un délai convenable pour compléter les documents et le rend attentif aux conséquences d'une négligence. Ce délai ne peut et ne doit être accordé que pour compléter les premiers documents et non pour pallier à leur absence (arrêt du Tribunal fédéral 8C_433/2014 du 16 juillet 2015 consid. 2.2). Ces exigences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 raisonnablement exiger de l’intéressé qu’il adresse à la caisse, en temps utile, les pièces nécessaires à l’exercice de son droit (ATF 113 V 66 consid. 1b).</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L’inscription au chômage et le fait de remplir les conditions d'octroi de l'indemnité de chômage énumérées à l’art. 8 LACI ne débouchent sur une indemnisation que si l’assuré exerce à temps son droit à l’indemnité de chômage auprès d’une caisse de chômage. L’art. 20 al. 3 LACI prévoit – à titre non de simple prescription d’ordre, mais bien de condition formelle du droit – que le droit à l’indemnité de chômage s’éteint s’il n’est pas exercé dans les trois mois suivant la fin de la période de contrôle à laquelle il se rapporte. Il institue un délai de déchéance ou de péremption du droit pour la période de retard ; ce délai ne peut être ni suspendu ni prolongé, mais – aux conditions de l’art. 41 LPGA – il peut être restitué (ATF 117 V 244 consid. 3 ; 114 V 123 consid. 3b ; 113 V 66 ; arrêt du Tribunal fédéral 8C_320/2010 du 14 décembre 2010 consid.</w:t>
      </w:r>
    </w:p>
    <w:p>
      <w:r>
        <w:rPr>
          <w:b/>
        </w:rPr>
        <w:t>E. 3.2</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w:t>
      </w:r>
    </w:p>
    <w:p>
      <w:r>
        <w:t>A/3689/2023 - 10/15 - son droit aux prestations (ATF 133 V 249 consid. 7.2 ; arrêt du Tribunal fédéral 9C_557/2010 consid. 4.1). L’obligation de conseiller n’est pas illimitée. On ne peut pas exiger de l’assureur qu’il fasse preuve d’une attention plus importante que celle qu’on peut exiger de manière générale. Les personnes intéressées ne peuvent pas prétendre devoir être renseignées sur toute hypothèse théorique qui leur permettrait éventuellement de pouvoir bénéficier de prestations. Le Tribunal fédéral a jugé que les personnes doivent solliciter les renseignements nécessaires lorsqu’elles peuvent raisonnablement penser qu’elles s’apprêtent à mettre leurs droits en péril. Les assurés sont censés se souvenir des renseignements déjà obtenus (CR-LPGA- LONGCHAMP, art. 27 N. 28).</w:t>
      </w:r>
    </w:p>
    <w:p>
      <w:r>
        <w:rPr>
          <w:b/>
        </w:rPr>
        <w:t>E. 3.3</w:t>
      </w:r>
    </w:p>
    <w:p>
      <w:r>
        <w:t>; ATF 126 V 360 consid. 5b ; ATF 125 V 195 consid. 2). Il n'existe pas, en droit des assurances sociales, un principe selon lequel l'administration ou le juge devrait statuer, dans le doute, en faveur de l'assuré (ATF 126 V 322 consid. 5a).</w:t>
      </w:r>
    </w:p>
    <w:p>
      <w:r>
        <w:rPr>
          <w:b/>
        </w:rPr>
        <w:t>E. 3.4</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128 II 112 consid. 10b/aa ; 126 II 377 consid. 3a et les arrêts cités). De la même façon, le droit à la protection de la bonne foi peut aussi être invoqué en présence, simplement, d’un comportement de l’administration susceptible d’éveiller chez l’administré une</w:t>
      </w:r>
    </w:p>
    <w:p>
      <w:r>
        <w:t>A/3689/2023 - 12/15 -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129 I 161 consid. 4.1 ; 126 II 377 consid. 3a et les références citées). Une autorité ne peut toutefois pas valablement promettre le fait d’une autre autorité (arrêt du Tribunal fédéral K 7/04 du 27 janvier 2005 consid. 3.1). Dans l’arrêt cité supra, du 4 juin 2009 (8C_1045/2008), le Tribunal fédéral a jugé un cas dans lequel la caisse avait informé l’assuré qu’il manquait un certain nombre de documents, sans toutefois mentionner l’absence des formulaires IPA. Les juges ont rappelé que les assureurs ont un devoir de conseil à l'égard des assurés qui font valoir leurs droits auprès d'eux (art. 27 al. 2 LPGA). Le but visé à l'art. 27 al. 2 LPGA est de permettre à la personne intéressée d'adopter un comportement dont les effets juridiques cadrent avec les exigences posées par le législateur pour que se réalise le droit à la prestation (SVR 2007 EL n° 7 p. 15, P 44/06, consid. 5.2.1). L'assureur doit ainsi rendre la personne assurée attentive au fait que son comportement pourrait mettre en péril la réalisation de l'une des conditions du droit aux prestations (ATF 131 V 472). Ainsi, « l'office ne pouvait se contenter de requérir la production des trois autres documents manquants sans être tenu, conformément aux règles de la bonne foi et à son devoir de conseil, de rendre également attentive l'assurée sur l'absence du formulaire IPA ».</w:t>
      </w:r>
    </w:p>
    <w:p>
      <w:r>
        <w:rPr>
          <w:b/>
        </w:rPr>
        <w:t>E. 3.5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w:t>
      </w:r>
    </w:p>
    <w:p>
      <w:r>
        <w:rPr>
          <w:b/>
        </w:rPr>
        <w:t>E. 4.1</w:t>
      </w:r>
    </w:p>
    <w:p>
      <w:r>
        <w:t>En l’espèce, la recourante s’est inscrite auprès de l’OCE en date du</w:t>
      </w:r>
    </w:p>
    <w:p>
      <w:r>
        <w:rPr>
          <w:b/>
        </w:rPr>
        <w:t>E. 4.2</w:t>
      </w:r>
    </w:p>
    <w:p>
      <w:r>
        <w:t>En l’occurrence, la Cour de céans constate, à la lecture des courriels de la caisse des 13 avril 2023 et 25 mai 2023, que les formulaires IPA ne sont pas mentionnés au nombre des documents manquants, ce qui n’est pas conforme aux règles de la bonne foi et au devoir de conseil de l’intimée. En effet, à la réception d’une partie seulement du dossier et au vu de l’absence des formulaires IPA, l’autorité pouvait se rendre compte, en prêtant l’attention usuelle (ATF 133 V 249 consid. 7.2), que l’assurée risquait de perdre son droit aux prestations. Or, ce n’est qu’en date du 21 juin 2023 que la caisse a demandé à l’assurée de lui fournir les formulaires IPA de décembre 2022 à mars 2023. Les indemnités de janvier et février 2023 étaient alors déjà prescrites. En lisant les courriels des 13 avril 2023 et 25 mai 2023 qui lui avaient été adressés par la caisse, l’assurée pouvait, de bonne foi, admettre que, si elle transmettait les documents qui étaient énumérés, elle remplissait ses devoirs de demandeuse d’emploi, ce d’autant plus qu’en réponse au courriel du 13 avril 2023, elle avait expressément demandé à la caisse s’il manquait encore des documents. Certes, la recourante était informée de ses obligations, puisque tant la confirmation d’inscription et la formation en ligne suivie au moment de l’inscription au chômage mentionnent que le formulaire IPA doit être transmis dans les trois mois suivant la fin de la période de contrôle à laquelle il se rapporte, sous peine de péremption. Toutefois, ces documents contiennent des informations générales et ne visent pas la situation particulière dans laquelle se trouvait l’assurée qui avait alors été jugée inapte au placement. Ces éléments ne sauraient suffire pour considérer comme remplie l’obligation particulière d’interpellation de l’autorité qui doit rendre l’assuré attentif au fait que son dossier n’est pas complet, ce que n’a pas fait l’intimée à réception de la demande d’indemnité de l’assurée. Il est vrai que la décision du 13 décembre 2022 rappelait qu’en cas d’opposition, l’assuré devait continuer à remplir chaque mois le formulaire IPA et l’adresser à sa caisse de chômage. Toutefois, en date du 24 janvier 2023, l’assurée s’est vu remettre par son conseiller en personnel les « conditions cadre du suivi des demandeurs d'emploi n'ayant plus droit aux indemnités de chômage ou sans droit » qui ne mentionnent pas cette obligation. Si l’on considère qu’au surplus, selon les informations données par le SECO, les formulaires IPA de janvier et février 2023 n’apparaissaient effectivement pas sur la plateforme, en raison des</w:t>
      </w:r>
    </w:p>
    <w:p>
      <w:r>
        <w:t>A/3689/2023 - 14/15 - manipulations informatiques du conseiller en personnel dans PLASTA, il serait malvenu de faire reposer la responsabilité sur les épaules de la recourante, dont les dires quant à l’impossibilité de remplir les formulaires ont été confirmés par les captures d’écran produites, mais également par les constatations du SECO. Et ce, alors même que son conseiller a affirmé n’avoir pas bloqué son accès – dires démentis par le SECO. Dans ces circonstances, les allégations de la recourante selon lesquelles son conseiller se serait contenté de la renvoyer à la réception de l’ORP pour obtenir une impression papier qui lui a été alors refusée apparaissent crédibles. D’autant plus que la recourante a consciencieusement rempli toutes ses autres obligations et qu’on voit mal pour quel motif elle aurait renoncé à remplir les formulaires litigieux si elle avait été en situation de le faire. Au vu de l’ensemble des circonstances et conformément aux principe posés par le Tribunal fédéral dans son arrêt du 4 juin 2009 cité supra, la Cour de céans considère qu'en l'absence des formulaires IPA dans le dossier de l’assurée, l'intimée aurait dû, à temps, attirer l’attention de l’intéressée sur cette omission et ses conséquences et lui accorder un délai convenable pour compléter son dossier en remettant les formulaires IPA manquants.</w:t>
      </w:r>
    </w:p>
    <w:p>
      <w:r>
        <w:rPr>
          <w:b/>
        </w:rPr>
        <w:t>E. 5</w:t>
      </w:r>
    </w:p>
    <w:p>
      <w:r>
        <w:t>Le recours est admis, la décision du 10 octobre 2023 annulée et l’indemnité de chômage pour les périodes de contrôle de janvier à février 2023 accordée. Quand bien même la recourante obtient gain de cause, elle n'est pas représentée, de sorte qu'aucune indemnité ne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w:t>
      </w:r>
    </w:p>
    <w:p>
      <w:r>
        <w:t>A/3689/2023 - 15/15 -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