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ATAS/983/2008 vom 9. September 2008</w:t>
      </w:r>
    </w:p>
    <w:p>
      <w:r>
        <w:t>GE Cour de justice, 2008-09-09, FR</w:t>
      </w:r>
    </w:p>
    <w:p>
      <w:r>
        <w:rPr>
          <w:b/>
        </w:rPr>
        <w:t xml:space="preserve">Quelle: </w:t>
      </w:r>
      <w:r>
        <w:t>https://mcp.opencaselaw.ch/entscheid/ge_gerichte_ATAS_983_2008</w:t>
      </w:r>
    </w:p>
    <w:p>
      <w:r>
        <w:t>FR: GE_GERICHTE ATAS/983/2008 du 9 septembre 2008</w:t>
      </w:r>
    </w:p>
    <w:p>
      <w:r>
        <w:t>IT: GE_GERICHTE ATAS/983/2008 del 9 settembre 2008</w:t>
      </w:r>
    </w:p>
    <w:p>
      <w:pPr>
        <w:pStyle w:val="Heading2"/>
      </w:pPr>
      <w:r>
        <w:t>Erwägungen</w:t>
      </w:r>
    </w:p>
    <w:p>
      <w:r>
        <w:rPr>
          <w:b/>
        </w:rPr>
        <w:t>E. 1</w:t>
      </w:r>
    </w:p>
    <w:p>
      <w:r>
        <w:t>Donne acte au SERVICE DES PRESTATIONS COMPLEMENTAIRES de ce qu'un droit aux prestations complémentaires est reconnu à la recourante avec effet au 1er juillet 2004.</w:t>
      </w:r>
    </w:p>
    <w:p>
      <w:r>
        <w:rPr>
          <w:b/>
        </w:rPr>
        <w:t>E. 2</w:t>
      </w:r>
    </w:p>
    <w:p>
      <w:r>
        <w:t>Constate que cette décision rend le recours sans objet.</w:t>
      </w:r>
    </w:p>
    <w:p>
      <w:r>
        <w:rPr>
          <w:b/>
        </w:rPr>
        <w:t>E. 3</w:t>
      </w:r>
    </w:p>
    <w:p>
      <w:r>
        <w:t>Raye la cause du rôle.</w:t>
      </w:r>
    </w:p>
    <w:p>
      <w:r>
        <w:rPr>
          <w:b/>
        </w:rPr>
        <w:t>E. 4</w:t>
      </w:r>
    </w:p>
    <w:p>
      <w:r>
        <w:t>Dit que la procédure est gratuite.</w:t>
      </w:r>
    </w:p>
    <w:p>
      <w:r>
        <w:rPr>
          <w:b/>
        </w:rPr>
        <w:t>E. 5</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w:t>
      </w:r>
    </w:p>
    <w:p>
      <w:r>
        <w:t>A/4868/2007 - 3/3 -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