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ATAS/978/2021 vom 23. September 2021</w:t>
      </w:r>
    </w:p>
    <w:p>
      <w:r>
        <w:t>GE Cour de justice, 2021-09-23, FR</w:t>
      </w:r>
    </w:p>
    <w:p>
      <w:r>
        <w:rPr>
          <w:b/>
        </w:rPr>
        <w:t xml:space="preserve">Quelle: </w:t>
      </w:r>
      <w:r>
        <w:t>https://mcp.opencaselaw.ch/entscheid/ge_gerichte_ATAS_978_2021</w:t>
      </w:r>
    </w:p>
    <w:p>
      <w:r>
        <w:t>FR: GE_GERICHTE ATAS/978/2021 du 23 septembre 2021</w:t>
      </w:r>
    </w:p>
    <w:p>
      <w:r>
        <w:t>IT: GE_GERICHTE ATAS/978/2021 del 23 settembre 2021</w:t>
      </w:r>
    </w:p>
    <w:p>
      <w:pPr>
        <w:pStyle w:val="Heading2"/>
      </w:pPr>
      <w:r>
        <w:t>Volltext</w:t>
      </w:r>
    </w:p>
    <w:p>
      <w:r>
        <w:t>Siégeant : Philippe KNUPFER, Président; Pierre-Bernard PETITAT et Monique STOLLER FÜLLEMANN, Juges assesseurs</w:t>
      </w:r>
    </w:p>
    <w:p>
      <w:r>
        <w:t>RÉPUBLIQUE ET</w:t>
      </w:r>
    </w:p>
    <w:p>
      <w:r>
        <w:t>CANTON DE GEN ÈVE POUVOIR JUDICIAIRE</w:t>
      </w:r>
    </w:p>
    <w:p>
      <w:r>
        <w:t>A/2261/2021 ATAS/978/2021 COUR DE JUSTICE Chambre des assurances sociales Arrêt du 23 septembre 2021 5ème Chambre</w:t>
      </w:r>
    </w:p>
    <w:p>
      <w:r>
        <w:t>En la cause Monsieur A______, domicilié ______, à GENÈVE</w:t>
      </w:r>
    </w:p>
    <w:p>
      <w:r>
        <w:t>recourant</w:t>
      </w:r>
    </w:p>
    <w:p>
      <w:r>
        <w:t>contre CAISSE CANTONALE GENEVOISE DE CHÔMAGE, sise rue de Montbrillant 40, GENÈVE</w:t>
      </w:r>
    </w:p>
    <w:p>
      <w:r>
        <w:t>intimée</w:t>
      </w:r>
    </w:p>
    <w:p>
      <w:r>
        <w:t>A/2261/2021 - 2/3 - Attendu en fait que par décision du 31 mai 2021, la caisse cantonale genevoise de chômage (ci-après : la caisse ou l’intimée) a refusé la demande de Monsieur A______ (ci-après : l’intéressé ou le recourant) de percevoir le supplément pour allocation familiale ou de formation concernant son enfant à charge B______, né le ______ 2011, pour la période allant de mars à décembre 2016, de janvier à mars 2017, de juin à septembre 2018 et de janvier à mai 2020 ; Que par écritures du 29 juin 2021, l’intéressé a recouru contre la décision du 31 mai 2021, au motif que c’était Madame C______ qui avait perçu les allocations familiales à la place du recourant ; Que par réponse du 7 septembre 2021, la caisse a réexaminé le dossier du recourant et a décidé d’annuler la décision querellée du 31 mai 2021, informant la chambre de céans qu’elle avait « procédé au règlement des allocations familiales dues à Monsieur A______ » ; Que par nouvelle décision du 7 septembre 2021, annulant et remplaçant la décision sur opposition du 31 mai 2021, la caisse a reconnu le droit du recourant aux allocations familiales de mars 2016 au 23 octobre 2016, puis de décembre 2016 à mars 2017, puis de juin 2018 à août 2018, puis de février 2020 à mai 2020 et ce pour un montant total de CHF 5’340.40.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et que sa compétence pour juger du cas d’espèce est ainsi établie ; Que l'intimée a donné droit aux conclusions du recourant ; Qu’elle a annulé et remplacé la décision querellée ; Que par ailleurs, le recourant n’est pas représenté et n’a pas réclamé de dépens ; Qu’il convient d’en prendre acte et de rayer la cause du rôle ;</w:t>
      </w:r>
    </w:p>
    <w:p>
      <w:r>
        <w:t>A/2261/2021 - 3/3 - PAR CES MOTIFS, LA CHAMBRE DES ASSURANCES SOCIALES :</w:t>
      </w:r>
    </w:p>
    <w:p>
      <w:r>
        <w:t>1. Donne acte à la caisse cantonale genevoise de chômage de ce que la décision querellée du 31 mai 2021 est annulée et que le droit au versement des allocations familiales de Monsieur A______ est reconnu.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