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ATAS/977/2014 vom 3. September 2014</w:t>
      </w:r>
    </w:p>
    <w:p>
      <w:r>
        <w:t>GE Cour de justice, 2014-09-03, FR</w:t>
      </w:r>
    </w:p>
    <w:p>
      <w:r>
        <w:rPr>
          <w:b/>
        </w:rPr>
        <w:t xml:space="preserve">Quelle: </w:t>
      </w:r>
      <w:r>
        <w:t>https://mcp.opencaselaw.ch/entscheid/ge_gerichte_ATAS_977_2014</w:t>
      </w:r>
    </w:p>
    <w:p>
      <w:r>
        <w:t>FR: GE_GERICHTE ATAS/977/2014 du 3 septembre 2014</w:t>
      </w:r>
    </w:p>
    <w:p>
      <w:r>
        <w:t>IT: GE_GERICHTE ATAS/977/2014 del 3 settembre 2014</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Interjeté dans les délai et forme prescrits par la loi, le recours est recevable (art. 56 ss LPGA).</w:t>
      </w:r>
    </w:p>
    <w:p>
      <w:r>
        <w:rPr>
          <w:b/>
        </w:rPr>
        <w:t>E. 3</w:t>
      </w:r>
    </w:p>
    <w:p>
      <w:r>
        <w:t>L’objet du recours est la question de savoir si l’employeur a déduit du salaire versé à ses employés la part employé des cotisations sociales, respectivement la fixation du salaire déterminant pour le calcul des cotisations paritaires, ainsi que la question de savoir si la rémunération versée à l’administrateur d’une société doit être</w:t>
      </w:r>
    </w:p>
    <w:p>
      <w:r>
        <w:t>A/1112/2014 - 4/6 - qualifiée de salaire ou d’honoraires réalisés dans le cadre d'une activité indépendante.</w:t>
      </w:r>
    </w:p>
    <w:p>
      <w:r>
        <w:rPr>
          <w:b/>
        </w:rPr>
        <w:t>E. 4</w:t>
      </w:r>
    </w:p>
    <w:p>
      <w:r>
        <w:t>Aux termes de l’art. 14 al. 1 LAVS, les cotisations perçues sur le revenu provenant de l’exercice d’une activité dépendante doivent être retenues lors de chaque paie et être versées périodiquement par l’employeur en même temps que la cotisation de l’employeur. Le salaire déterminant pour la perception des cotisations, au sens de l’art. 5 al. 2 LAVS, comprend toute rémunération pour un travail dépendant, fourni pour un temps déterminé ou indéterminé. Font partie de ce salaire déterminant, par définition, toutes les sommes touchées par le salarié, si leur versement est économiquement lié au contrat de travail ; peu importe, à ce propos, que les rapports de service soient maintenus ou aient été résiliés, que les prestations soient versées en vertu d’une obligation ou à titre bénévole (ATF 131 V 444 consid. 1.1, 128 V 176 consid. 3c et les références citées).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123 V 5 consid. 1 et les références citées). Selon cette description du salaire déterminant, sont en principe soumis à l’obligation de payer les cotisations paritaires tous les revenus liés à des rapports de travail ou de service qui n’auraient pas été perçus sans ces rapports. Inversement, l’obligation de payer des cotisations ne concerne en principe que les revenus qui ont été effectivement perçus par le travailleur (ATF 131 V 444 consid. 1.1).</w:t>
      </w:r>
    </w:p>
    <w:p>
      <w:r>
        <w:rPr>
          <w:b/>
        </w:rPr>
        <w:t>E. 5</w:t>
      </w:r>
    </w:p>
    <w:p>
      <w:r>
        <w:t>En l'espèce, en ce qui concerne le salaire effectif versé aux employés de la recourante, celle-ci ne conteste pas qu’il s’agisse des montants bruts déclarés à titre de salaire à l’intimé. Elle admet ainsi que la part employé des cotisations sociales n’a pas été déduite de ces salaires. Lors du contrôle interne, l’intimée n’a par ailleurs pas pu constater que les employés avaient par la suite rétrocédé à la recourante la part des cotisations à la charge de ceux-ci. A cet égard, Madame C______ actionnaire unique de la société et donc son bénéficiaire économique, a déclaré que ces cotisations auraient été remboursées à elle directement et non pas à la société, sans toutefois en fournir la preuve. Cependant, même si cela devait être admis, cela ne changerait rien au fait que l’entité juridique que constitue la société, a formellement assumé la part employé des cotisations paritaires et que cette part ne lui a pas été remboursée, de sorte que le salaire versé aux employés doit être formellement converti à un salaire brut supérieur. En effet, ces cotisations sociales, assumées sur le plan comptable au moins par la société, constituent un salaire supplémentaire dont les employés ont bénéficié. Ce n'est que si Mme C______ avait rétrocédé à la société les remboursements des cotisations par les employés, y compris par elle-même en tant qu’employée de sa propre société, qu'il y aurait lieu</w:t>
      </w:r>
    </w:p>
    <w:p>
      <w:r>
        <w:t>A/1112/2014 - 5/6 - de retenir un remboursement au profit de celle-ci. Cela n'est cependant ni allégué ni établi par les pièces comptables. Partant, c’est à raison que l’intimée a rectifié les attestations de salaire des employés en cause et a calculé des cotisations supplémentaires. Il ne ressort en outre pas du dossier que l'intimée aurait procédé à un nouveau contrôle de la recourante, sans l'en avoir informée. Si l'intimée a fait état, dans sa décision sur opposition, d'un nouveau contrôle interne, il s'agissait uniquement d'une vérification à l'intérieur de ses services sur la base des pièces en sa possession. Il n'est enfin guère compréhensible que la demande de cotisations supplémentaires puisse mettre la société dans des difficultés financières, dès lors que celle-ci peut se retourner contre ses employés pour le remboursement des cotisations à leur charge, ou contre l'actionnaire unique, si le remboursement a eu lieu entre ses mains, conformément à ses allégations.</w:t>
      </w:r>
    </w:p>
    <w:p>
      <w:r>
        <w:rPr>
          <w:b/>
        </w:rPr>
        <w:t>E. 6</w:t>
      </w:r>
    </w:p>
    <w:p>
      <w:r>
        <w:t>Reste à examiner si l’intimée est en droit de considérer que la rémunération versée à l’administrateur constitue un salaire soumis à cotisations paritaires. a. Selon l'art. 7 let. h RAVS, le salaire déterminant pour le calcul des cotisations comprend notamment, dans la mesure où il ne s'agit pas d'un dédommagement pour frais encourus, les tantièmes, indemnités fixes et les jetons de présence des membres de l'administration et des organes dirigeants des personnes morales. Lorsque des honoraires sont versés par une société anonyme à un membre du conseil d'administration, il est présumé qu'ils lui sont versés en sa qualité d'organe d'une personne morale et qu'ils doivent être, par conséquent, considérés comme salaire déterminant. C'est le cas même si les indemnités sont proportionnelles à l'activité et à l'état des affaires (ATFA non publié du 7 mars 2005, H 125/04, consid. 7.1). Il est possible de renverser la présomption en établissant que les honoraires versés ne font pas partie du salaire déterminant car il s'agit d'indemnités n'ayant aucune relation directe avec le mandat de membre du conseil d'administration, mais qu'elles sont payées pour l'exécution d'une tâche que l'administrateur aurait assumée même sans être membre du conseil d'administration. b. Il résulte de ce qui précède, qu’en vertu de la loi, la rémunération versée à l’administrateur doit être qualifiée sans aucun doute possible comme salaire. La recourante ne conteste pas à cet égard que les sommes versées à l’administrateur l’ont été en sa qualité d’organe d’une personne morale. La décision de l’intimée est donc fondée également sur ce point.</w:t>
      </w:r>
    </w:p>
    <w:p>
      <w:r>
        <w:rPr>
          <w:b/>
        </w:rPr>
        <w:t>E. 7</w:t>
      </w:r>
    </w:p>
    <w:p>
      <w:r>
        <w:t>Dans la mesure où la recourante ne conteste pas le calcul des cotisations complémentaires exigées, il convient donc de rejeter le recours.</w:t>
      </w:r>
    </w:p>
    <w:p>
      <w:r>
        <w:rPr>
          <w:b/>
        </w:rPr>
        <w:t>E. 8</w:t>
      </w:r>
    </w:p>
    <w:p>
      <w:r>
        <w:t>La procédure est gratuite.</w:t>
      </w:r>
    </w:p>
    <w:p>
      <w:r>
        <w:t>A/1112/2014 - 6/6 -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