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ATAS/974/2018 vom 29. Oktober 2018</w:t>
      </w:r>
    </w:p>
    <w:p>
      <w:r>
        <w:t>GE Cour de justice, 2018-10-29, FR</w:t>
      </w:r>
    </w:p>
    <w:p>
      <w:r>
        <w:rPr>
          <w:b/>
        </w:rPr>
        <w:t xml:space="preserve">Quelle: </w:t>
      </w:r>
      <w:r>
        <w:t>https://mcp.opencaselaw.ch/entscheid/ge_gerichte_ATAS_974_2018</w:t>
      </w:r>
    </w:p>
    <w:p>
      <w:r>
        <w:t>FR: GE_GERICHTE ATAS/974/2018 du 29 octobre 2018</w:t>
      </w:r>
    </w:p>
    <w:p>
      <w:r>
        <w:t>IT: GE_GERICHTE ATAS/974/2018 del 29 ottobre 2018</w:t>
      </w:r>
    </w:p>
    <w:p>
      <w:pPr>
        <w:pStyle w:val="Heading2"/>
      </w:pPr>
      <w:r>
        <w:t>Erwägungen</w:t>
      </w:r>
    </w:p>
    <w:p>
      <w:r>
        <w:rPr>
          <w:b/>
        </w:rPr>
        <w:t>E. 19</w:t>
      </w:r>
    </w:p>
    <w:p>
      <w:r>
        <w:t>L'intimée a dupliqué par courrier du 22 janvier 2018. Elle persiste dans ses conclusions. Quoi qu'en dise l'assuré on ne voit pas que les conclusions du Dr I______ du 22 mai 2017 ne suffisent pas pour exclure toute cause accidentelle à ses troubles lombaires et soit valablement remise en cause par d'autres avis médicaux. Dans son rapport du 14 novembre 2017, le médecin traitant fait succinctement référence à l'accident assuré mais ne prend pas position quant à l'étiologie des troubles litigieux. Quant à la Dresse E______, elle certifie certes une</w:t>
      </w:r>
    </w:p>
    <w:p>
      <w:r>
        <w:t>A/4049/2017 - 10/23 - IT accidentelle. Toutefois, à aucun moment elle ne mentionne l'atteinte à la santé à l'origine de cette incapacité. Or, on doit douter qu'elle fasse référence aux problèmes de dos de l'assuré, qu'elle n'a pris en charge que s'agissant des troubles au niveau du scaphoïde. Le fait que le médecin d'arrondissement n'ait pas procédé à l'examen personnel de l'assuré n'y change rien.</w:t>
      </w:r>
    </w:p>
    <w:p>
      <w:r>
        <w:rPr>
          <w:b/>
        </w:rPr>
        <w:t>E. 20</w:t>
      </w:r>
    </w:p>
    <w:p>
      <w:r>
        <w:t>Par courrier du 31 janvier 2018 le recourant a encore réagi aux écritures susmentionnées de l'intimée. Il persiste dans ses conclusions. Dans un récent rapport, datant du 30 janvier 2018, la Dresse G______ répond aux critiques émises : elle pose le diagnostic de fracture du scaphoïde de la main droite, contusion de l'épaule, contusion dorsale sur spondylolisthésis (L5/S1). Selon elle, depuis l'accident, son patient présente une nette majoration des douleurs lombaires, qui sont très handicapantes, avec irradiations au niveau des deux membres inférieurs et pertes de motricité (lâchage). Elle ne retient aucune CT (0 %), que ce soit dans le métier exercé ou dans une activité adaptée. Cet avis, selon lequel la seule cause de l'état actuel de santé est en effet l'accident du 11 mai 2016, bien qu'une pathologie lombaire existait avant l'accident, est convaincant, parfaitement cohérent avec tous les avis antérieurs, et en parfaite contradiction avec l'avis du médecin-conseil de la CNA. Ainsi les rapports des médecins traitants ôtent toute valeur probante à celui du Dr I______ : le recourant persiste à considérer que sans l'accident, l'état antérieur (latent et non invalidant) ne se serait jamais répercuté sur sa CT de la manière dont c'est le cas depuis l'accident.</w:t>
      </w:r>
    </w:p>
    <w:p>
      <w:r>
        <w:rPr>
          <w:b/>
        </w:rPr>
        <w:t>E. 21</w:t>
      </w:r>
    </w:p>
    <w:p>
      <w:r>
        <w:t>Par courrier du 15 février 2018, la CNA considère que la prise de position de la Dresse G______ du 30 janvier 2018 est sans incidence sur l'issue du litige. En effet, ce médecin ne se prononce pas sur l'existence d'une relation de causalité entre l'accident et les troubles litigieux. Elle a tout au plus évoqué que son patient décrit une majoration de ses douleurs lombaires depuis cet accident. Dans la mesure où elle ne rapporte pas ses observations à une atteinte fonctionnelle consécutive à l'accident, il n'y a pas lieu de s'écarter de l'expérience médicale en matière de troubles vertébraux (arrêt du Tribunal fédéral 8C_381/2011 du 1er décembre 2011, consid 2.2)</w:t>
      </w:r>
    </w:p>
    <w:p>
      <w:r>
        <w:rPr>
          <w:b/>
        </w:rPr>
        <w:t>E. 22</w:t>
      </w:r>
    </w:p>
    <w:p>
      <w:r>
        <w:t>Sur quoi la chambre de céans a entendu les parties en comparution personnelle, le 15 octobre 2018.</w:t>
      </w:r>
    </w:p>
    <w:p>
      <w:r>
        <w:rPr>
          <w:b/>
        </w:rPr>
        <w:t>E. 23</w:t>
      </w:r>
    </w:p>
    <w:p>
      <w:r>
        <w:t>Le recourant a déclaré : "Pour répondre à votre question, actuellement mon état est stationnaire et il n’est pas brillant. Je dors très mal la nuit, malgré les médicaments que je prends. Je reste assez difficilement dans une même position pendant un temps prolongé, notamment en position assise, et c’est même le cas en position couchée. J’avais effectivement recommencé à travailler, à 20 %, après mon opération du poignet en date du 16 août 2016, soit aux alentours de mi-septembre 2016. J’avais en effet souhaité recommencer dans la perspective de l’ouverture d’une nouvelle école, soit l’école de commerce L_____, pour laquelle j’étais pressenti comme doyen, responsable des cas difficiles. Je confirme que j’avais été entendu par le team prestations de la CNA dans le courant du mois d’octobre 2016</w:t>
      </w:r>
    </w:p>
    <w:p>
      <w:r>
        <w:t>A/4049/2017 - 11/23 - dans les locaux du DIP. En effet, la personne qui voulait m’entendre m’avait proposé de venir à domicile et je lui avais suggéré qu’elle m’entende à mon lieu professionnel, du moment que je travaillais à l’époque un jour par semaine. En réalité, compte tenu du fait que je dormais peu, j’étais extrêmement fatigué et devais dormir l’après-midi, de sorte que même à 20 % je n’ai pas pu maintenir ce rythme très longtemps. Pour être précis, ce n’est pas mon poignet qui pose problème, mais plutôt le dos. Je pense, mais je ne me souviens pas exactement des dates, que j’ai dû m’arrêter de travailler après deux mois, et n’ai jamais repris depuis lors. Je suis toujours en contrat avec le DIP, mais depuis le début de cette année, soit environ depuis fin mars 2018, je ne touche plus de traitement. Lorsque j’évoque lors de mon audition du 19 octobre 2016, la pratique de sports avant l’accident, l’aquabike et le vélo n’étaient pas en lien avec mes problèmes de dos de l’époque. En fait, je faisais à peu près 10'000 km de vélo par année à l’époque et comme ma compagne donne des cours de sport, je l’accompagnais, et réciproquement, de sorte que l’aquabike était un complément pendant la mauvaise saison. Pour répondre à votre question, s’agissant du judo, j’ai dû arrêter il y a une dizaine d’années, sur blessure. C’est toujours comme cela qu’on arrête le judo. La blessure résultait de la fracture de plusieurs côtes. Lorsque j’ai parlé du Dr F______, lors de mon audition susmentionnée, il s’agissait de la première fois que je le consultais. S’agissant de l’opération qu’il recommandait, je confirme qu’après les explications qu’il m’avait données sur le déroulement de l’opération et sur ses risques, j’avais été passablement refroidi et n’étais pas d’accord de la subir. Je n’ai pas été opéré depuis lors, mais j’y songe. J’ai effectivement aussi évoqué la Dresse G______, mon médecin-traitant : en fait, je la consulte pratiquement depuis les suites de l’opération du mois d’août 2016. A la réflexion, je la consulte depuis l’accident, soit depuis le mois de mai 2016. Avant l’accident, ce n’était pas elle qui me suivait. J’avais à l’époque un médecin-traitant qui a pris sa retraite pratiquement au moment de l’accident." Monsieur J______ pour l'intimée : " S’agissant de notre décision du 6 janvier 2017, mettant fin à nos prestations dès le 20 janvier 2017, dans laquelle nous évoquons « l’appréciation médicale de notre médecin-conseil du 5 janvier 2017 », vous me demandez si cette « appréciation » correspond à notre pièce 62 : je vous réponds que oui : je n’ai pas trouvé d’autres documents émanant du Dr I______ qui correspondent à cette date. Je vous confirme que la demande de renseignements complémentaire formulée par le Dr I______ à qui nous avions soumis l’opposition de l’assuré est bien celle figurant en encadré dans la pièce 73 de notre dossier. Pour répondre à votre question, après que vous ayez énuméré les documents médicaux reçus sur la demande de compléments du médecin d’arrondissement, soit nos pièces 86 à 92, et que vous ayez constaté qu’il ne figure aucun rapport de neurochirurgie, vous me demandez si un tel rapport existe dans nos dossiers. Je vous réponds qu’il n’existe pas de rapport de consultation neurologique (recte : neurochirurgicale) dans nos dossiers. Ce que je peux dire toutefois c’est qu’après consultation des divers documents que nous avions obtenus (du recourant), le Dr I______ a</w:t>
      </w:r>
    </w:p>
    <w:p>
      <w:r>
        <w:t>A/4049/2017 - 12/23 - confirmé son avis du 5 janvier 2017 : il s’agit bien du complément apporté sur la demande de renseignements elle-même (pièce 94) dans l’encadré, datée du 20 mars 2017 avec le nom du médecin d’arrondissement : il ne s’agit pas d’une signature électronique, mais c’est bien lui qui apposait ces mentions sur le document-même que nous lui adressions. Sauf erreur, depuis le début de cette année, nous exigeons systématiquement de nos médecins qu’ils signent les documents dont ils sont les auteurs de façon « manuscrite ». Généralement, ce sont des signatures enregistrées qui sont apposées comme telles, électroniquement. Sur la pièce 95, l’annotation « cf. lettre 22.05.2017/18 : 44, Dr I______ etc. » a bien été apposée par ce dernier. Il est exact que la lettre en question correspond à notre pièce 110 qui fait suite (pièce 109) à une demande de renseignements complémentaire au médecin d’arrondissement du 25 juillet 2017 : j’ai effectivement un peu de peine à comprendre pourquoi cette lettre du mois de mai « tombe » après une demande complémentaire de fin juillet. Je pense que le Dr I______ avait dû omettre de joindre sa lettre du 22 mai 2017 en temps réel, et qu’il l’a finalement adressée le 28 août 2017.</w:t>
      </w:r>
    </w:p>
    <w:p>
      <w:r>
        <w:rPr>
          <w:b/>
        </w:rPr>
        <w:t>E. 24</w:t>
      </w:r>
    </w:p>
    <w:p>
      <w:r>
        <w:t>Les parties : " Nous n’avons pas d’autres actes d’instruction à solliciter."</w:t>
      </w:r>
    </w:p>
    <w:p>
      <w:r>
        <w:rPr>
          <w:b/>
        </w:rPr>
        <w:t>E. 25</w:t>
      </w:r>
    </w:p>
    <w:p>
      <w:r>
        <w:t>Sur quoi la cause est gardée à juger.</w:t>
      </w:r>
    </w:p>
    <w:p>
      <w:r>
        <w:t>EN DROIT 1. Conformément à l'art. 134 al. 1 let. a ch. 5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La LPGA, entrée en vigueur le 1er janvier 2003, est applicable. Par ailleurs, au 1er janvier 2017, est entrée en vigueur la modification de la LAA du 25 septembre 2015. Dans la mesure où l’accident est antérieur à cette date, le droit du recourant à des prestations d'assurance s’examine au regard de l'ancien droit (al. 1 des dispositions transitoires relatives à la modification du 25 septembre 2015), d'autant que dans le cas d'espèce la modification légale ne concerne pas la problématique litigieuse. 3. Interjeté dans la forme et le délai prévus par la loi, le recours est recevable (art. 60 al. 1 LPGA ; art. 89B de la loi sur la procédure administrative du 12 septembre 1985 – LPA ; RS/GE E 5 10). 4. Est litigieuse la question de savoir si les troubles présentés par la recourante sont en lien de causalité avec l'accident du 11 mai 2016, singulièrement si les troubles du</w:t>
      </w:r>
    </w:p>
    <w:p>
      <w:r>
        <w:t>A/4049/2017 - 13/23 - rachis lombo-sacré dont souffre le recourant sont en lien de causalité naturelle avec ledit accident, au-delà du 5 janvier respectivement du 20 janvier 2017 (statu quo sine). 5.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b/aa.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Ainsi, l’assureur-accidents doit également prendre en charge les causes indirectes d’un accident (RAMA 2003 no. U 487 p. 337 consid. 5.2.2; arrêts du Tribunal fédéral 8C_684/2008 du 5 janvier 2009 consid. 5.1 et 8C_444/2008 du 23 décembre 2008 consid. 5). Par ailleurs, la notion du lien de causalité naturelle entre l’accident et l’atteinte prédominant en matière médicale ne se recoupe pas avec celle du domaine juridique, où une causalité partielle suffit à fonder l'obligation de prester de l'assureur-accidents (arrêt du Tribunal fédéral des assurances U 177/02 du 15 juin 2004 consid. 5.2.1).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w:t>
      </w:r>
    </w:p>
    <w:p>
      <w:r>
        <w:t>A/4049/2017 - 14/23 - sur cette base, l'existence du rapport de causalité avec l'événement assuré (raisonnement « post hoc, ergo propter hoc »; ATF 119 V 335 consid. 2b/bb; RAMA 1999 n°U 341 p. 408 consid. 3b). b/bb.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d’autres termes, en cas d’atteintes objectivables du point de vue organique, la causalité adéquate et la causalité naturelle se recouvrent (ATF 134 V 109 consid. 2.1).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A noter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(SVR 2012 UV n° 5 p. 17 ; voir également arrêt du Tribunal fédéral 8C_714/2012 du 15 octobre 2013 consid. 5.2.1). Le Tribunal fédéral a déjà eu l'occasion de juger qu'une IRM fonctionnelle (notamment par la technique dite de tenseur de diffusion) ne constitue pas une méthode diagnostique éprouvée par la science médicale et qu'elle n'a donc pas de valeur probante pour statuer sur le rapport de causalité entre des symptômes présentés par un assuré et un traumatisme par accélération cervicale ou un traumatisme équivalent (voir les arrêts du Tribunal fédéral 8C_714/2012 du 15 octobre 2013 consid. 5.2.1, 8C_321/2010 du 29 juin 2010 consid. 4.1.2, 8C_510/2009 du 3 mai 2010 consid. 3.2.3 et 8C_238/2009 du 3 novembre 2009 consid. 3.2.2) c. Les prestations d'assurance sont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w:t>
      </w:r>
    </w:p>
    <w:p>
      <w:r>
        <w:t>A/4049/2017 - 15/23 -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1994, n° U 206, p. 327, consid. 2 ; arrêt du Tribunal fédéral des assurances U 80/05 du 18 novembre 2005). 6.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w:t>
      </w:r>
    </w:p>
    <w:p>
      <w:r>
        <w:t>A/4049/2017 - 16/23 - sociales, il y a lieu toutefois de poser des exigences sévères quant à l'impartialité de l'expert (ATF 125 V 351 consid. 3b/ee).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c/bb.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7.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A/4049/2017 - 17/23 -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8. En l'espèce l’intimée a nié l’existence d’un lien de causalité naturelle, entre l’accident assuré et les troubles dont souffre le recourant, au-delà du 5 janvier 2017, mettant fin à ses prestations dès le 20 janvier 2017, en se fondant uniquement sur l’appréciation de son médecin d'arrondissement, le Dr I______. a. Il y a préalablement lieu de rappeler que l'intimée a décidé de mettre un terme à ses prestations, sur les bases qui viennent d'être rappelées, dans un premier temps par décision du 6 janvier 2017. Cette décision était alors fondée sur la réponse du Dr I______ aux deux questions que la gestionnaire du dossier lui avait posées le 4 janvier 2017, auxquelles ce médecin avait répondu le 5 janvier 2017, soit : 1) L'intervention pratiquée le 21/11/2016 est-elle en relation de causalité pour le moins probable avec l'événement du 11/05/2016 ?- Réponse : « oui » 2) Si oui, jusqu'à quand la poursuite de l'incapacité de travailler du traitement médical est-elle médicalement justifiée ? - Réponse : « 1 mois en post op ». Or, ces questions concernaient exclusivement les suites de l'intervention chirurgicale du 22 novembre 2016 (ablation de vis au niveau du scaphoïde droit, consécutive à la cure de non union scaphoïde droit, soit la fracture du scaphoïde subie lors de l'accident du 11 mai 2016. b. Sur opposition du 11 janvier 2017, dans le cadre de laquelle l'assuré a non seulement contesté la décision du 6 janvier 2017, sous l'angle de la problématique du scaphoïde, en contestant le terme des prestations de l'assurance au 20 janvier 2017, au motif que sa chirurgienne traitante avait établi un certificat d'incapacité totale de travail jusqu'au 5 février 2017, mais encore et surtout rappelé que la fracture du scaphoïde et ses conséquences n'étaient pas le plus grave, mais bien plutôt que depuis l'accident il souffrait terriblement du dos, ne pouvant pas passer</w:t>
      </w:r>
    </w:p>
    <w:p>
      <w:r>
        <w:t>A/4049/2017 - 18/23 - une nuit sans prendre des médicaments ou risque de se réveiller trois à quatre fois, ayant des pertes de motricité sur la jambe droite, apparues après l'accident, selon les résultats d'examens et rapports médicaux qu'il avait fait parvenir à la CNA. c. C'est ainsi qu'à réception de l'opposition, la gestionnaire du dossier a invité le Dr I______ à en prendre connaissance, et en lui posant à nouveau deux questions : 1) (L'opposition) modifie-t-elle votre appréciation du 5 janvier 2017 ? 2) Si oui, dans quel sens ? Questions auxquelles le médecin d'arrondissement a répondu le 19 janvier 2017 : «Réserves il faudrait compléter le dossier avec les infos concernant le problème du dos notamment IRM et rapport de consultation neurochir l'assuré présente un spondylolisthésis ancien qui a été déstabilisé de façon probable par cet événement; avec le bilan radiologique on discutera d'un statu quo sine ». d. Par courrier du 19 janvier 2017, la gestionnaire de la CNA a sollicité de l'assuré « votre dossier radiologique complet (rapports, clichés sur CD) ainsi que le rapport de votre consultation en neurochirurgie. » e. A réception des documents sollicités de l'assuré ou directement des HUG par la CNA, les plus récents étant peu indicatifs (certificats de prolongation d'arrêt de travail non motivés des médecins traitants, émanant soit du médecin généraliste soit de la chirurgienne de la main), - étant précisé que selon l'instruction du présent recours les documents versés au dossier ne comportent toutefois aucun rapport de consultation neurochirurgicale -, le 16 février 2017, la gestionnaire du dossier a une nouvelle fois soumis le cas au Dr I______ comme suit : « À réception du rapport de consultation neurochir et les RX étant aux PACS: 1) L'opposition modifie-t-elle votre appréciation du 5 janvier 2017 ? 2) Si oui, dans quel sens ? Questions auxquelles le médecin d'arrondissement a répondu le 20 mars 2017, toujours à même le questionnaire, comme suit : « Il n'y a pas d'élément médical nouveau modifiant la prise de position. » f. Le jour même, à réception de cette réponse (22 mars 2017), la gestionnaire a relancé le médecin d'arrondissement, en l'invitant à bien vouloir établir une appréciation médicale détaillée en vue de la transmission de l'opposition à « VL » (service juridique à Lucerne). Le 22 mai 2017 le Dr I______ a mentionné sur la formule de demande datée du 20 mars 2017 ci-dessus « cf lettre », aucune lettre n'étant annexée à ce stade. g. Entre-temps, par courriel du 12 mai 2017, l'assuré s'était à nouveau adressé à la gestionnaire, marquant sa surprise de recevoir une facture des HUG concernant son poignet. Il rappelle que la CNA en avait refusé le paiement, bien qu'il s'agisse d'une consultation pour son poignet. Suite à l'opération il avait développé une arthrose et</w:t>
      </w:r>
    </w:p>
    <w:p>
      <w:r>
        <w:t>A/4049/2017 - 19/23 - les douleurs étaient (à l'époque du courriel) très fortes, sa main enflant régulièrement, notamment lors des changements de temps. Il avait fait une photo qu'il communiquait en pièce jointe, pour illustrer son propos. Il rappelait encore que concernant son dos, il en était à prendre de la morphine afin de trouver un peu de sommeil. Il était toujours dans l'attente de la décision sur opposition. h. Par courrier du 16 juin 2017, sur formule préimprimée à choix multiple, la gestionnaire a encore sollicité de l'assuré, « en complément à la procédure d'opposition en cours, merci de bien vouloir nous faire parvenir les examens radiologiques et IRM du dos sur CD », l'assuré y répondant par e-mail du 22 juin 2017, rappelant à la gestionnaire qu'elle lui avait déjà réclamé ces mêmes documents par courrier du 19 janvier 2017, qu'il s'était empressé de lui faire parvenir, avant que cette dernière ne les lui retourne en précisant qu'ils étaient enregistrés aux PACS. Il invitait en conséquence la gestionnaire à consulter cette base de données. Il rappelait qu'il était en attente de la réponse concernant son opposition. i. Le 25 juillet 2017, la gestionnaire de la CNA a une nouvelle fois interpellé le Dr I______. Motifs de la demande : troubles du dos; problématique : opposition; « Merci de bien vouloir prendre connaissance de la requête de Madame K______ du 10/07/2017 dans le cadre du traitement de l'opposition de l'assuré à l'encontre de notre décision de fin de prestations au 20/01/2017. Dès lors, à quelle date précisément reconnaissez-vous que les troubles du dos ne concernent plus la Suva pour les suites de l'événement du 11/05/2016 ? (radiographies dans le PACS) ». 9. C'est à ce stade, le 28 août 2017 (pièce 110 dossier intimée), que la communication de l'appréciation médicale du Dr I______ du 22 mai 2017 (rapport du 26 mai 2017) a été versée au dossier. C'est sur cette base que dans les jours qui ont suivi, la CNA a rendu sa décision sur opposition du 1er septembre 2017. Il convient dès lors, fort des principes de jurisprudence rappelés précédemment, d'apprécier la valeur probante de cette appréciation médicale du 22 mai 2017. On relèvera tout d'abord que le Dr I______ n’a pas examiné le recourant pour établir son appréciation médicale. Cela ne lui ôte toutefois pas toute valeur probante de ce seul fait. En effet, selon la jurisprudence fédérale, une appréciation sur dossier peut avoir une valeur probante si elle se fonde sur suffisamment d’appréciations médicales qui, elles, se basent sur un examen personnel de l’assuré. Force est toutefois de constater que cette appréciation donne clairement l'impression d'avoir été bâclée, tant dans la manière où elle apparaît finalement au dossier, que dans le processus qui y a conduit, comme on vient de le voir : une première fois, interrogé sur la base des documents médicaux réunis à sa demande, le médecin d'arrondissement a répondu le 20 mars 2017, à même le questionnaire, sans la moindre motivation, comme suit : « Il n'y a pas d'élément médical nouveau modifiant la prise de position. ». Encore faut-il rappeler qu'à ce stade, le questionnement concernait les problèmes de dos, alors que la prise de position à</w:t>
      </w:r>
    </w:p>
    <w:p>
      <w:r>
        <w:t>A/4049/2017 - 20/23 - laquelle le médecin se réfère dans cette réponse lapidaire concernait le problème du poignet. La gestionnaire du dossier ne s'y est pas trompée, puisqu'à réception de cette « réponse » elle a expressément sollicité du Dr I______ une appréciation détaillée. En juillet 2017, apparemment faute d'avoir eu connaissance de l'appréciation du 22 mai 2017 - mais cela n'est pas certain car le dossier ne contient pas la requête de Madame K______, évoquée dans la demande de la gestionnaire au médecin d'arrondissement du 25 juillet 2017 -, la question a à nouveau été posée au Dr I______ de savoir à quelle date précise il reconnaissait que les troubles du dos ne concernent plus la CNA, pour les suites de l'accident du 11 mai 2016. Il n'est donc pas clairement établi de savoir si la personne en charge de traiter l'opposition à la CNA Lucerne avait connaissance ou non de l'appréciation du 22 mai 2017, et aurait elle-même sollicité des précisions complémentaires à ce sujet. La chronologie du dossier semble montrer qu'en réponse à cette demande du mois de juillet, c'est précisément l'appréciation du 22 mai 2017 qui a été versée au dossier, le 28 août 2017. Quoi qu'il en soit, et pour les raisons qui vont suivre, sur le fond, cette appréciation ne saurait convaincre. Son auteur rappelle tout d'abord le motif de la soumission du dossier (étude de la prise en charge des troubles rachidiens). Or, dans la chronologie des pièces énumérées par le Dr I______ sous « Évolution suivant les pièces communiquées », il est notamment fait référence à la date du 13 janvier 2017 (soit à une date postérieure à sa première appréciation, qui ne concernait effectivement que la question du poignet, le 5 janvier 2017), d'une consultation par la Dresse E______ évoquant notamment le risque d'une arthrose post-traumatique du poignet. Or, dans son appréciation, le médecin d'arrondissement confirme que ce cas (poignet) et à la charge de la CNA. Or, bien que le sujet du poignet ne soit pas l'objet de l'appréciation sollicitée à ce stade, il n'en demeure pas moins qu'à lire le Dr I______, qui a manifestement pris en compte, au moment de son appréciation du 22 mai 2017, des éléments relatifs au poignet, postérieurs à son appréciation du 5 janvier 2017 - qui, doit-on le rappeler, a conduit la CNA à mettre fin à ses prestations dès le 20 janvier 2017 -, la conclusion du Dr I______ laisse entendre, mais il ne le dit pas clairement, et il ne le motive pas non plus, qu'au-delà de son appréciation du 5 janvier 2017, les suites de la fracture du scaphoïde carpien seraient toujours à charge de l'assureur-accidents. S'agissant en revanche de l'objet principal de la prise de position sollicitée de sa part, soit la prise en charge des troubles rachidiens, celle-ci n'est pas plus convaincante. Certes, dans la partie « évolution suivant les pièces communiquées », le Dr I______ évoque, à la date du 14 septembre 2016, une « consultation au Service de neurochirurgie de l'hôpital d'Annecy », et vise à ce sujet un « rapport non signé », que l'on ne retrouve pas au dossier, et dont le représentant de l'intimée a d'ailleurs confirmé lors de son audition comparution personnelle devant la chambre de céans qu'il n’existe pas de rapport de consultation neurochirurgicale dans leurs dossiers.</w:t>
      </w:r>
    </w:p>
    <w:p>
      <w:r>
        <w:t>A/4049/2017 - 21/23 - Curieusement d'ailleurs, la gestionnaire du dossier interpellait à nouveau Dr I______ le 16 février 2017 « À réception du rapport de consultation neurochir et les RX étant aux PACS » …. Or, le 19 janvier 2017, le Dr I______ demandait expressément au gestionnaire de compléter le dossier, en sollicitant notamment le rapport de consultation neurochirurgicale… très probablement car il ressortait du dossier que certains éléments montraient des investigations en cours, par rapport à des pertes de motricité d'un ou des membres inférieurs. C'est dire que cet élément d'appréciation était considéré comme important par le médecin d'arrondissement. Et si, contrairement à ce que l'instruction par la chambre de céans a pu déterminer, soit qu'il n'existe pas dans l'état actuel du dossier de l'intimée un tel rapport de consultation spécialisée, il existait déjà des traces d'une telle consultation, - puisqu'à tout le moins implicitement le Dr I______ s'y réfère dans sa demande de documents complémentaires -, on doit comprendre que ce qui pouvait figurer à l'époque au dossier était selon lui insuffisant, d'où la demande de pouvoir disposer d'un document précis et exploitable, pour se prononcer d'une manière sérieuse dans le cadre de l'appréciation qui lui était demandée. Ainsi, le médecin d'arrondissement ne pouvait faire l'impasse sur un élément aussi important à ses yeux. Force est toutefois de constater que dans le corps de son rapport, soit de son appréciation, il ne figure aucune référence à un tel rapport. Dans ces conditions, la chambre de céans considère que le médecin d'arrondissement, respectivement l'intimée, ne pouvaient se contenter d'une évaluation fondée uniquement sur le dossier radiologique et sur la seule littérature médicale pour conclure à la détermination d'un statu quo sine pour les troubles au niveau du rachis lombo-sacré au 5 janvier 2017, étant rappelé que cette date était celle fixée par le Dr I______, dans son appréciation du même jour, uniquement pour ce qui est des suites de la fracture du scaphoïde droit. Ainsi, indépendamment de l'avis du médecin traitant considérant, dans une série successive de certificats médicaux ne faisant que prolonger l'incapacité de travail à 100 % - ces documents ne pouvant en eux-mêmes se voir accorder une pleine valeur probante, faute de motivation suffisante, et de contenir les éléments nécessaires, selon la jurisprudence, pour pouvoir être considéré comme probants -, l'intimé ne pouvait pas statuer sur opposition sans un complément d'instruction médicale, soit au minimum par le biais d'un examen de l'assuré, complété au besoin par des examens complémentaires, par les soins du médecin d'arrondissement lui- même voire, de préférence, par la mise en place d'une expertise par un médecin indépendant. En conséquence, la décision sur opposition entreprise sera annulée, dès lors qu'elle repose sur l'appréciation médicale du Dr I______ à laquelle il ne peut pas être reconnu de valeur probante. Le dossier sera dès lors retourné à l'intimée, charge à elle de procéder à un complément d'instruction médicale, dans le sens qui précède. Et par la même</w:t>
      </w:r>
    </w:p>
    <w:p>
      <w:r>
        <w:t>A/4049/2017 - 22/23 - occasion, au vu de ce qui a été dit dans le commentaire de l'appréciation du 22 mai 2017, par rapport à la prise de position du médecin d'arrondissement en relation avec les suites de la fracture du scaphoïde droit, postérieures à sa prise de position du 5 janvier 2017, l'intimée est invitée à procéder également à un complément d'instruction et se prononcer sur la question de l'éventuelle prise en charge de la facture des HUG, y relative, postérieures à la décision du 6 janvier 2017, pour rendre ensuite une nouvelle décision sur ces deux aspects (rachidiens et scaphoïde). 10. Au vu de ce qui précède, le recours sera partiellement admis et la décision sur opposition du 1er septembre 2017 sera annulée. La cause sera renvoyée à l’intimée pour instruction complémentaire au sens des considérants, et nouvelle décision. Le recourant obtenant (partiellement) gain de cause, représenté par un avocat auquel il a dû recourir pour défendre ses intérêts dans le cadre du présent recours, de sorte qu’une indemnité lui sera accordée à titre de participation à ses frais et dépens (art. 61 let. g LPGA; art. 6 du règlement sur les frais, émoluments et indemnités en matière administrative du 30 juillet 1986 [RFPA - E 5 10.03]). Cette indemnité est arrêtée en l'espèce à CHF 1'500.-. Pour le surplus, la procédure est gratuite (art. 61 let. a LPGA).</w:t>
      </w:r>
    </w:p>
    <w:p>
      <w:r>
        <w:t>A/4049/2017 - 23/23 -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