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ATAS/973/2017 vom 30. Oktober 2017</w:t>
      </w:r>
    </w:p>
    <w:p>
      <w:r>
        <w:t>GE Cour de justice, 2017-10-30, FR</w:t>
      </w:r>
    </w:p>
    <w:p>
      <w:r>
        <w:rPr>
          <w:b/>
        </w:rPr>
        <w:t xml:space="preserve">Quelle: </w:t>
      </w:r>
      <w:r>
        <w:t>https://mcp.opencaselaw.ch/entscheid/ge_gerichte_ATAS_973_2017</w:t>
      </w:r>
    </w:p>
    <w:p>
      <w:r>
        <w:t>FR: GE_GERICHTE ATAS/973/2017 du 30 octobre 2017</w:t>
      </w:r>
    </w:p>
    <w:p>
      <w:r>
        <w:t>IT: GE_GERICHTE ATAS/973/2017 del 30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w:t>
      </w:r>
    </w:p>
    <w:p>
      <w:r>
        <w:t>A/3123/2017 - 6/8 -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4</w:t>
      </w:r>
    </w:p>
    <w:p>
      <w:r>
        <w:t>En l’espèce, les pièces médicales transmises par la recourante dans le cadre de sa troisième demande de prestations ne sont pas à même de démontrer une aggravation plausible de son état de santé depuis la dernière décision du 30 octobre 2013, laquelle a évalué l’état de santé de la recourante. Les certificats médicaux du Dr E______ attestent d’une capacité de travail de la recourante fluctuante depuis le 1er juin 2017 ; ils ne sont toutefois pas motivés et</w:t>
      </w:r>
    </w:p>
    <w:p>
      <w:r>
        <w:t>A/3123/2017 - 7/8 - donc pas à même de démontrer une modification de l’état de santé de la recourante depuis l’expertise de la CRR du 19 août 2013 ; au surplus, le Dr E______ mentionne une capacité de travail de 70% recouvrée le 21 mars 2017, pour une durée indéterminée. Quant aux certificats médicaux du Dr K______ (06.10 et 28.11.2016), ils attestent d’une capacité de travail physique résiduelle certaine de la recourante dans tous travaux hors surcharges lombaires. Enfin, le certificat médical de la Dresse D______ (24.04.2017) ne mentionne aucune incapacité de travail mais uniquement un état psychique fluctuant.</w:t>
      </w:r>
    </w:p>
    <w:p>
      <w:r>
        <w:rPr>
          <w:b/>
        </w:rPr>
        <w:t>E. 5</w:t>
      </w:r>
    </w:p>
    <w:p>
      <w:r>
        <w:t>Au vu de ce qui précède, la décision litigieuse de refus d’entrer en matière sur la nouvelle demande de la recourante ne peut qu’être confirmée et le recours rejeté. Au surplus, la procédure est gratuite.</w:t>
      </w:r>
    </w:p>
    <w:p>
      <w:r>
        <w:t>A/3123/2017 - 8/8 -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