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ATAS/973/2010 vom 28. September 2010</w:t>
      </w:r>
    </w:p>
    <w:p>
      <w:r>
        <w:t>GE Cour de justice, 2010-09-28, FR</w:t>
      </w:r>
    </w:p>
    <w:p>
      <w:r>
        <w:rPr>
          <w:b/>
        </w:rPr>
        <w:t xml:space="preserve">Quelle: </w:t>
      </w:r>
      <w:r>
        <w:t>https://mcp.opencaselaw.ch/entscheid/ge_gerichte_ATAS_973_2010</w:t>
      </w:r>
    </w:p>
    <w:p>
      <w:r>
        <w:t>FR: GE_GERICHTE ATAS/973/2010 du 28 septembre 2010</w:t>
      </w:r>
    </w:p>
    <w:p>
      <w:r>
        <w:t>IT: GE_GERICHTE ATAS/973/2010 del 28 settembre 2010</w:t>
      </w:r>
    </w:p>
    <w:p>
      <w:pPr>
        <w:pStyle w:val="Heading2"/>
      </w:pPr>
      <w:r>
        <w:t>Erwägungen</w:t>
      </w:r>
    </w:p>
    <w:p>
      <w:r>
        <w:rPr>
          <w:b/>
        </w:rPr>
        <w:t>E. 1</w:t>
      </w:r>
    </w:p>
    <w:p>
      <w:r>
        <w:t>Donne acte à l’intimée de ses décisions du 18 août 2010, annulant et remplaçant celles du 4 juin 2008, pour l’année 2005, les cotisations AVS, AF et AMAT étant fixées sur un revenu déterminant de 61'675 fr., au lieu de 208'300 fr..</w:t>
      </w:r>
    </w:p>
    <w:p>
      <w:r>
        <w:rPr>
          <w:b/>
        </w:rPr>
        <w:t>E. 2</w:t>
      </w:r>
    </w:p>
    <w:p>
      <w:r>
        <w:t>Donne acte au recourant de son accord avec ces nouvelles décisions du 18 août 2010.</w:t>
      </w:r>
    </w:p>
    <w:p>
      <w:r>
        <w:rPr>
          <w:b/>
        </w:rPr>
        <w:t>E. 3</w:t>
      </w:r>
    </w:p>
    <w:p>
      <w:r>
        <w:t>Constate ainsi que le recours est sans objet et raye la cause du rôle.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La Présidente :</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