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ATAS/96/2022 vom 7. Februar 2022</w:t>
      </w:r>
    </w:p>
    <w:p>
      <w:r>
        <w:t>GE Cour de justice, 2022-02-07, FR</w:t>
      </w:r>
    </w:p>
    <w:p>
      <w:r>
        <w:rPr>
          <w:b/>
        </w:rPr>
        <w:t xml:space="preserve">Quelle: </w:t>
      </w:r>
      <w:r>
        <w:t>https://mcp.opencaselaw.ch/entscheid/ge_gerichte_ATAS_96_2022</w:t>
      </w:r>
    </w:p>
    <w:p>
      <w:r>
        <w:t>FR: GE_GERICHTE ATAS/96/2022 du 7 février 2022</w:t>
      </w:r>
    </w:p>
    <w:p>
      <w:r>
        <w:t>IT: GE_GERICHTE ATAS/96/2022 del 7 febbraio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A/3878/2021 - 4/10 -</w:t>
      </w:r>
    </w:p>
    <w:p>
      <w:r>
        <w:rPr>
          <w:b/>
        </w:rPr>
        <w:t>E. 2</w:t>
      </w:r>
    </w:p>
    <w:p>
      <w:r>
        <w:t>Interjeté dans la forme et le délai prévus par la loi, l'acte de recours est recevable (art. 56 ss LPGA).</w:t>
      </w:r>
    </w:p>
    <w:p>
      <w:r>
        <w:rPr>
          <w:b/>
        </w:rPr>
        <w:t>E. 3</w:t>
      </w:r>
    </w:p>
    <w:p>
      <w:r>
        <w:t>Le litige porte sur le bien-fondé de la suspension d'une durée de cinq jours dans l'exercice du droit à l'indemnité du recourant, au motif que ses RPE pour le mois d'août 2021 sont manquantes.</w:t>
      </w:r>
    </w:p>
    <w:p>
      <w:r>
        <w:rPr>
          <w:b/>
        </w:rPr>
        <w:t>E. 4.1</w:t>
      </w:r>
    </w:p>
    <w:p>
      <w:r>
        <w:t>L'art. 8 LACI énumère les conditions d'octroi de l'indemnité de chômage. Conformément à l'art. 8 al. 1 LACI, l'assuré doit, pour bénéficier de cette prestation prévue par l'art. 8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L’art. 26 OACI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w:t>
      </w:r>
    </w:p>
    <w:p>
      <w:r>
        <w:t>A/3878/2021 - 5/10 - cette date. A l'expiration de ce délai, et en l'absence d'excuse valable, les recherches d'emploi ne sont plus prises en considération (al. 2). L’office compétent contrôle chaque mois les recherches d’emploi de l’assuré (al. 3). C'est la date de la remise des preuves de recherche d'emploi à La Poste suisse qui fait foi et non la date de réception par l'ORP (art. 39 al. 1 LPGA). Conformément à l'art. 27 al. 1 OACI,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(art. 8 LACI). Au sens de l'al. 2 de ce même article, comptent comme jours de chômage contrôlé les jours pendant lesquels l’assuré remplit les conditions du droit à l’indemnité. L'al. 3 précise que l'assuré doit aviser l’office compétent de son intention de prendre des jours sans contrôle au moins deux semaines à l’avance. S’il renonce ensuite à les prendre sans motif valable, il n’y aura plus droit. Il ne peut prendre ses jours sans contrôle que par semaine entière.</w:t>
      </w:r>
    </w:p>
    <w:p>
      <w:r>
        <w:rPr>
          <w:b/>
        </w:rPr>
        <w:t>E. 4.2</w:t>
      </w:r>
    </w:p>
    <w:p>
      <w:r>
        <w:t>La violation des obligations que l'art. 17 LACI impose à l'assuré expose ce dernier à une suspension de son droit à l'indemnité.</w:t>
      </w:r>
    </w:p>
    <w:p>
      <w:r>
        <w:rPr>
          <w:b/>
        </w:rPr>
        <w:t>E. 4.2.1</w:t>
      </w:r>
    </w:p>
    <w:p>
      <w:r>
        <w:t>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16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w:t>
      </w:r>
    </w:p>
    <w:p>
      <w:r>
        <w:rPr>
          <w:b/>
        </w:rPr>
        <w:t>E. 4.2.2</w:t>
      </w:r>
    </w:p>
    <w:p>
      <w:r>
        <w:t>Conformément à l'art. 30 al. 2 LACI, l'autorité cantonale prononce les suspensions notamment au sens de l'al. 1 let. c et d. A teneur de l’al. 3 de cette disposition, la durée de la suspension est proportionnelle à la gravité de la faute et</w:t>
      </w:r>
    </w:p>
    <w:p>
      <w:r>
        <w:t>A/3878/2021 - 6/10 - ne peut excéder, par motif de suspension, 60 jours, et dans le cas de l'al. 1, let. g, 25 jours. L’al. 3bis prévoit en outre que le conseil fédéral peut prescrire une durée minimale pour la suspension.</w:t>
      </w:r>
    </w:p>
    <w:p>
      <w:r>
        <w:rPr>
          <w:b/>
        </w:rPr>
        <w:t>E. 4.2.3</w:t>
      </w:r>
    </w:p>
    <w:p>
      <w:r>
        <w:t>Selon l’art. 45 al. 3 OACI, la suspension est de 1 à 15 jours en cas de faute légère, de 16 à 30 jours en cas de faute de gravité moyenne et de 31 à 60 jours en cas de faute grave.</w:t>
      </w:r>
    </w:p>
    <w:p>
      <w:r>
        <w:rPr>
          <w:b/>
        </w:rPr>
        <w:t>E. 4.2.4</w:t>
      </w:r>
    </w:p>
    <w:p>
      <w:r>
        <w:t>Le Bulletin LACI/IC – marché du travail / assurance-chômage du SECO, prévoit en cas d'absence de recherches d'emploi une suspension de l’indemnité de</w:t>
      </w:r>
    </w:p>
    <w:p>
      <w:r>
        <w:rPr>
          <w:b/>
        </w:rPr>
        <w:t>E. 4.3</w:t>
      </w:r>
    </w:p>
    <w:p>
      <w:r>
        <w:t>; Boris RUBIN, op. cit., n. 110 ad art. 30).</w:t>
      </w:r>
    </w:p>
    <w:p>
      <w:r>
        <w:rPr>
          <w:b/>
        </w:rPr>
        <w:t>E. 5</w:t>
      </w:r>
    </w:p>
    <w:p>
      <w:r>
        <w:t>Il incombe à la personne assurée de prouver que les documents qu’elle a envoyés à l’autorité ont réellement été envoyés et qu’ils l’ont été à temps (Boris RUBIN, Assurance-chômage et service public de l'emploi, 2019, n. 1116 s.). Un délai de remise du formulaire RPE, à l'instar du délai de recours, est considéré comme respecté lorsque l'acte a été remis, au plus tard, le dernier jour du délai à minuit dans une boîte aux lettres (par analogie, ATF 109 Ia 183 consid. 3a; arrêts du Tribunal fédéral 9C_478/2017 du 5 mars 2018 consid. 1 et 9C_791/2015 du 1er septembre 2016 consid. 2).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photographies (arrêts du Tribunal fédéral 9C_478/2017 du 5 mars 2018 consid. 1 et 9C_791/2015 précité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w:t>
      </w:r>
    </w:p>
    <w:p>
      <w:r>
        <w:rPr>
          <w:b/>
        </w:rPr>
        <w:t>E. 6.1</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w:t>
      </w:r>
    </w:p>
    <w:p>
      <w:r>
        <w:t>A/3878/2021 - 7/10 -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w:t>
      </w:r>
    </w:p>
    <w:p>
      <w:r>
        <w:rPr>
          <w:b/>
        </w:rPr>
        <w:t>E. 6.2</w:t>
      </w:r>
    </w:p>
    <w:p>
      <w:r>
        <w:t>Dans plusieurs arrêts, le Tribunal fédéral a confirmé une sanction de 5 jours de suspension du droit à l’indemnité d’assurés qui avaient remis la preuve de leurs recherches personnelles d’emploi après avoir pris connaissance de la décision de suspension (ATF 139 V 164 ; 8C 73/2013 du 29 août 2013 ; 8C 194/2013 du 26 septembre 2013 ; 8C 537/2013 du 16 avril 2014). Il a annulé deux arrêts de la chambre de céans réduisant de 5 à 2 jours de suspension le droit à l'indemnité des recourants lesquels avaient indiqué, pour l'un, avoir déposé son formulaire de RPE dans la boîte aux lettre de l'OCE et, pour l'autre, avoir envoyé ses RPE par courrier A, dans les délais, sans toutefois pouvoir le prouver (arrêts du Tribunal fédéral 8C 758/2017 du 19 octobre 2019 et 8C 763/2017 du 30 octobre 2018). Il a en revanche confirmé, d'une part, une suspension d'un jour du droit à l'indemnité de l'assuré qui avait déposé son formulaire de RPE avec un jour de retard (arrêt 8C 604/2018 du 5 novembre 2018) et de l'assurée qui l'avait déposé avec 5 jours de retard (arrêt du Tribunal fédéral 8C 2/2012 du 14 juin 2012), d'autre part, une suspension de 3 jours du droit à l'indemnité de l'assuré qui avait remis son formulaire de RPE avec 14 jours de retard (arrêt du Tribunal fédéral 8C 33/2012 du 26 juin 2012).</w:t>
      </w:r>
    </w:p>
    <w:p>
      <w:r>
        <w:rPr>
          <w:b/>
        </w:rPr>
        <w:t>E. 7.1</w:t>
      </w:r>
    </w:p>
    <w:p>
      <w:r>
        <w:t>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(ATF 145 V 90 consid. 3.2; arrêt du Tribunal fédéral 8C_747/2018 du 20 mars 2019 consid. 2.2 ; également arrêt du Tribunal fédéral C 294/99 du 14 décembre 1999 consid. 2a, in DTA 2000 n. 25 p. 122) et la date effective de la remise (ATF 145 V 90 consid.</w:t>
      </w:r>
    </w:p>
    <w:p>
      <w:r>
        <w:t>A/3878/2021 - 8/10 - 3.2; arrêt du Tribunal fédéral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arrêt du Tribunal fédéral 8C_747/2018 précité consid. 2.2 ; Boris RUBIN, Commentaire, n. 32 ad art. 17 LACI).</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l'intimé reproche au recourant que, durant la période d'août 2021, ses RPE étaient inexistantes. Le recourant déclare avoir envoyé dans les délais par courrier A le formulaire des RPE du mois d'août 2021. Il a produit des photographies de son formulaire RPE du mois d'août 2021, signé et daté le 3 septembre 2021. Le recourant n'a pas apporté de preuve supplémentaire attestant son envoi.</w:t>
      </w:r>
    </w:p>
    <w:p>
      <w:r>
        <w:rPr>
          <w:b/>
        </w:rPr>
        <w:t>E. 8.1</w:t>
      </w:r>
    </w:p>
    <w:p>
      <w:r>
        <w:t>Conformément aux prescriptions légales, il était attendu du recourant qu'il fasse des recherches d'emploi entre le 1er et le 8 août 2021, et du 25 au 31 août 2021, ce dernier ayant a priori annoncé valablement une période de cinq jours sans contrôle du 9 au 13 août 2021 et ayant délivré un certificat médical attestant de son incapacité passagère de travail du 15 au 24 août 2021 inclus.</w:t>
      </w:r>
    </w:p>
    <w:p>
      <w:r>
        <w:rPr>
          <w:b/>
        </w:rPr>
        <w:t>E. 8.2</w:t>
      </w:r>
    </w:p>
    <w:p>
      <w:r>
        <w:t>Au vu de la jurisprudence précitée, bien que les assurés n'aient pas l'obligation d'envoyer leurs formulaires RPE à l'OCE en recommandé ou de les déposer en mains propres au guichet, il leur appartient, conformément aux règles légales et à la jurisprudence du Tribunal fédéral, de supporter les conséquences de l'absence de preuve en ce qui concerne la remise de la liste des recherches d'emploi. L'intimé a conclu, après vérification, n'avoir jamais reçu le courrier A contenant les RPE du mois d'août 2021 du recourant. Ce dernier ayant uniquement produit des photographies du formulaire RPE signé et daté le 3 septembre 2021 et envoyé le 24 septembre 2021 à l'intimé, il n'a pas démontré avoir envoyé ledit formulaire RPE dans les délais attendus. En effet, les photographies prouvent uniquement que des recherches d'emploi ont été effectuées, et non qu'elles ont été remises à l'intimé dans les délais. Compte tenu de la jurisprudence constante du Tribunal fédéral quant au fardeau de la preuve de la remise des formulaires RPE qui incombe à l'assuré, et en l'absence de tout élément démontrant la remise du</w:t>
      </w:r>
    </w:p>
    <w:p>
      <w:r>
        <w:t>A/3878/2021 - 9/10 - formulaire RPE pour août 2021 à la Poste en temps utile, la faute du recourant doit être admise et les RPE du mois d'août 2021 étant manquantes, celles-ci ne peuvent plus être prises en compte selon l'art. 26 al. 2 OACI.</w:t>
      </w:r>
    </w:p>
    <w:p>
      <w:r>
        <w:rPr>
          <w:b/>
        </w:rPr>
        <w:t>E. 8.3</w:t>
      </w:r>
    </w:p>
    <w:p>
      <w:r>
        <w:t>S'agissant de la quotité de la sanction, en fixant à cinq jours la suspension du droit à l'indemnité de chômage, l'intimé a infligé la sanction minimale prévue par le barème SECO en cas de faute légère pour les assurés n'ayant pas effectué de recherches pendant la période de contrôle. Les circonstances du cas d'espèce ne présentant pas de particularités justifiant de s'écarter de ce barème, une suspension de cinq jours ne peut qu'être confirmée.</w:t>
      </w:r>
    </w:p>
    <w:p>
      <w:r>
        <w:rPr>
          <w:b/>
        </w:rPr>
        <w:t>E. 9</w:t>
      </w:r>
    </w:p>
    <w:p>
      <w:r>
        <w:t>La décision sur opposition étant conforme au droit, le recours sera rejeté.</w:t>
      </w:r>
    </w:p>
    <w:p>
      <w:r>
        <w:rPr>
          <w:b/>
        </w:rPr>
        <w:t>E. 10</w:t>
      </w:r>
    </w:p>
    <w:p>
      <w:r>
        <w:t>Pour le surplus, la procédure est gratuite (art. 61 let. a LPGA).</w:t>
      </w:r>
    </w:p>
    <w:p>
      <w:r>
        <w:t>A/3878/2021 - 10/10 -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