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ATAS/968/2024 vom 3. Dezember 2024</w:t>
      </w:r>
    </w:p>
    <w:p>
      <w:r>
        <w:t>GE Cour de justice, 2024-12-03, FR</w:t>
      </w:r>
    </w:p>
    <w:p>
      <w:r>
        <w:rPr>
          <w:b/>
        </w:rPr>
        <w:t xml:space="preserve">Quelle: </w:t>
      </w:r>
      <w:r>
        <w:t>https://mcp.opencaselaw.ch/entscheid/ge_gerichte_ATAS_968_2024</w:t>
      </w:r>
    </w:p>
    <w:p>
      <w:r>
        <w:t>FR: GE_GERICHTE ATAS/968/2024 du 3 décembre 2024</w:t>
      </w:r>
    </w:p>
    <w:p>
      <w:r>
        <w:t>IT: GE_GERICHTE ATAS/968/2024 del 3 dicembre 2024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décembre 2008 (CPC - RS 272) et à l'art. 134 al. 1 let. c de la loi sur l'organisation judiciaire du 26 septembre 2010 (LOJ - E 2 05), la chambre des assurances sociales de la Cour de justice connaît en instance unique des contestations relatives aux assurances complémentaires à l’assurance-maladie sociale prévue par la LAMal, relevant de la loi fédérale sur le contrat d'assurance du 2 avril 1908 (LCA - RS 221.229.1) ;</w:t>
      </w:r>
    </w:p>
    <w:p>
      <w:r>
        <w:t>A/2873/2024 - 3/4 - Que selon les pièces produites, les couvertures d’assurance litigieuses sont régies par la LCA ; Que la compétence de la chambre de céans pour juger du cas d’espèce est ainsi établie ; Qu'en l'occurrence, la défenderesse a fait droit aux conclusions du demandeur, ce que ce dernier a confirmé ; Que la présente demande est devenue sans objet, de sorte que la cause peut être rayée du rôle.</w:t>
      </w:r>
    </w:p>
    <w:p>
      <w:r>
        <w:t>A/2873/2024 - 4/4 - PAR CES MOTIFS, LA CHAMBRE DES ASSURANCES SOCIALES Statuant 1. Constate que la demande du 9 septembre 2024 est devenue sans objet. 2. Raye la cause du rôle.</w:t>
      </w:r>
    </w:p>
    <w:p>
      <w:r>
        <w:t>La greffière</w:t>
      </w:r>
    </w:p>
    <w:p>
      <w:r>
        <w:t>Melina CHODYNIECKI</w:t>
      </w:r>
    </w:p>
    <w:p>
      <w:r>
        <w:t>La présidente</w:t>
      </w:r>
    </w:p>
    <w:p>
      <w:r>
        <w:t>Joanna JODRY</w:t>
      </w:r>
    </w:p>
    <w:p>
      <w:r>
        <w:t>Une copie conforme du présent arrêt est notifiée aux parties ainsi qu’à l'Autorité fédérale de surveillance des marchés financiers (FINMA)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