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ATAS/968/2016 vom 24. November 2016</w:t>
      </w:r>
    </w:p>
    <w:p>
      <w:r>
        <w:t>GE Cour de justice, 2016-11-24, FR</w:t>
      </w:r>
    </w:p>
    <w:p>
      <w:r>
        <w:rPr>
          <w:b/>
        </w:rPr>
        <w:t xml:space="preserve">Quelle: </w:t>
      </w:r>
      <w:r>
        <w:t>https://mcp.opencaselaw.ch/entscheid/ge_gerichte_ATAS_968_2016</w:t>
      </w:r>
    </w:p>
    <w:p>
      <w:r>
        <w:t>FR: GE_GERICHTE ATAS/968/2016 du 24 novembre 2016</w:t>
      </w:r>
    </w:p>
    <w:p>
      <w:r>
        <w:t>IT: GE_GERICHTE ATAS/968/2016 del 24 novembre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4</w:t>
      </w:r>
    </w:p>
    <w:p>
      <w:r>
        <w:t>En l’espèce, le juge de première instance a donné acte aux ex-époux de ce qu'ils se partageaient par moitié les avoirs de prévoyance professionnelle acquis durant le mariage. Les dates pertinentes sont, d’une part, celle du mariage, le 13 avril 1994, d’autre part le 31 mai 2016, date à laquelle le jugement de divorce est devenu exécutoire.</w:t>
      </w:r>
    </w:p>
    <w:p>
      <w:r>
        <w:rPr>
          <w:b/>
        </w:rPr>
        <w:t>E. 5</w:t>
      </w:r>
    </w:p>
    <w:p>
      <w:r>
        <w:t>Selon les documents produits, le demandeur dispose au moment du divorce d'un avoir de vieillesse de CHF 527'197.70 (CHF 494'030 + CHF 33'167.70). Conformément aux indications de la CPEG, l'avoir au moment du mariage s'est élevé à CHF 10'804.- et représente au 31 mai 2016 avec les intérêts d'usage la somme de CHF 20'211.30 (courrier du 3 août 2016). Cependant, aux termes du</w:t>
      </w:r>
    </w:p>
    <w:p>
      <w:r>
        <w:t>A/2055/2016 4/5 courrier du 10 août 2016 de la Fondation de libre passage de la BCGe, cet avoir a été au moment du mariage de CHF 17'255.80 et correspond à CHF 27'226.30 avec les intérêts encourus jusqu'au divorce. Dès lors que la défenderesse était affiliée au moment du mariage à la CIA, aujourd'hui la CPEG, la chambre de céans estime toutefois que les indications de cette dernière caisse sont plus fiables que celle de la Fondation de libre passage de la BCGe, de sorte qu'il y a lieu de retenir que l'avoir acquis avant le mariage avec les intérêts jusqu'au divorce s'élève à CHF 20'211.30. Partant, l'avoir accumulé par le demander pendant le mariage s'élève à CHF 506'986.40 (CHF 527'197.70 - CHF 20'211.30). La demanderesse n’a acquis aucun avoir de prévoyance pendant la durée du mariage. Ainsi le demandeur doit à son ex-épouse le montant de CHF 253'493.20 (CHF 506'986.40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A/2055/2016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