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ATAS/967/2008 vom 25. März 2008</w:t>
      </w:r>
    </w:p>
    <w:p>
      <w:r>
        <w:t>GE Cour de justice, 2008-03-25, FR</w:t>
      </w:r>
    </w:p>
    <w:p>
      <w:r>
        <w:rPr>
          <w:b/>
        </w:rPr>
        <w:t xml:space="preserve">Quelle: </w:t>
      </w:r>
      <w:r>
        <w:t>https://mcp.opencaselaw.ch/entscheid/ge_gerichte_ATAS_967_2008</w:t>
      </w:r>
    </w:p>
    <w:p>
      <w:r>
        <w:t>FR: GE_GERICHTE ATAS/967/2008 du 25 mars 2008</w:t>
      </w:r>
    </w:p>
    <w:p>
      <w:r>
        <w:t>IT: GE_GERICHTE ATAS/967/2008 del 25 marzo 2008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A/2027/2008 ATAS/967/2008 ARRET DU TRIBUNAL CANTONAL DES ASSURANCES SOCIALES Chambre 1 du 2 septembre 2008</w:t>
      </w:r>
    </w:p>
    <w:p>
      <w:r>
        <w:t>En la cause</w:t>
      </w:r>
    </w:p>
    <w:p>
      <w:r>
        <w:t>Madame F__________, domiciliée à COLLONGES, comparant avec élection de domicile en l'étude de Maître FARDEL Nicolas recourante</w:t>
      </w:r>
    </w:p>
    <w:p>
      <w:r>
        <w:t>contre</w:t>
      </w:r>
    </w:p>
    <w:p>
      <w:r>
        <w:t>CAISSE CANTONALE GENEVOISE DE CHOMAGE, sise rue de Montbrillant 40, case postale 2293, 1211 GENEVE 2</w:t>
      </w:r>
    </w:p>
    <w:p>
      <w:r>
        <w:t>intimée</w:t>
      </w:r>
    </w:p>
    <w:p>
      <w:r>
        <w:t>A/2027/2008 - 2/3 -</w:t>
      </w:r>
    </w:p>
    <w:p>
      <w:r>
        <w:t>Attendu en fait que par décision du 25 mars 2008, confirmée sur opposition le 8 mai 2008, la CAISSE CANTONALE GENEVOISE DE CHÔMAGE (ci-après la caisse) a rejeté la demande d'indemnité de l'assurance-chômage déposée par Madame Christie F__________, domiciliée en France ; Que l'intéressée, représentée par Maître Nicolas FARDEL, avocat, membre du Barreau valaisan, a interjeté recours le 6 juin 2008 contre la décision sur opposition ; Que dans sa réponse du 8 août 2008, la caisse a conclu au rejet du recours ; Que par courrier du 26 août 2008, l'intéressée, ayant perçu des autorités françaises le versement des indemnités de chômage (ASSEDIC) depuis mai 2008, a déclaré retirer son recours ;</w:t>
      </w:r>
    </w:p>
    <w:p>
      <w:r>
        <w:t>Considérant en droit que conformément à l'art. 56V al. 1 let. a ch. 8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l’assurance-chômage obligatoire et l’indemnité en cas d’insolvabilité du 25 juin 1982 ; Que sa compétence pour juger du cas d’espèce est ainsi établie ; Que le recours a été retiré ; Qu’il convient d’en prendre acte et de rayer la cause du rôle ;</w:t>
      </w:r>
    </w:p>
    <w:p>
      <w:r>
        <w:t>A/2027/2008 - 3/3 - PAR CES MOTIFS, LE TRIBUNAL CANTONAL DES ASSURANCES SOCIALES : Statuant A la forme : 1. Déclare le recours recevable. Au fond : 2. Prend acte du retrait du recours. 3. Raye la cause du rôle. 4. Dit que la procédure est gratuite.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