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ATAS/966/2014 vom 3. September 2014</w:t>
      </w:r>
    </w:p>
    <w:p>
      <w:r>
        <w:t>GE Cour de justice, 2014-09-03, FR</w:t>
      </w:r>
    </w:p>
    <w:p>
      <w:r>
        <w:rPr>
          <w:b/>
        </w:rPr>
        <w:t xml:space="preserve">Quelle: </w:t>
      </w:r>
      <w:r>
        <w:t>https://mcp.opencaselaw.ch/entscheid/ge_gerichte_ATAS_966_2014</w:t>
      </w:r>
    </w:p>
    <w:p>
      <w:r>
        <w:t>FR: GE_GERICHTE ATAS/966/2014 du 3 septembre 2014</w:t>
      </w:r>
    </w:p>
    <w:p>
      <w:r>
        <w:t>IT: GE_GERICHTE ATAS/966/2014 del 3 settembre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Le recourant est domicilié à l’étranger et son dernier employeur est à Genève, de sorte que la chambre de céans est compétente ratione loci (cf. art. 58 al. 2 LPGA). Au vu de ce qui précède, la chambre de céans est compétente pour juger du cas d’espèce.</w:t>
      </w:r>
    </w:p>
    <w:p>
      <w:r>
        <w:rPr>
          <w:b/>
        </w:rPr>
        <w:t>E. 2</w:t>
      </w:r>
    </w:p>
    <w:p>
      <w:r>
        <w:t>Selon l’art. 56 al. 1 LPGA, les décisions sur opposition et celles contre lesquelles la voie de l’opposition n’est pas ouverte sont sujettes à recours. Le recours peut aussi être formé lorsque l’assureur, malgré la demande de l’intéressé, ne rend pas de décision de décision sur opposition (art. 56 al. 2 LPGA). A teneur de l’art. 52 al. 1 LPGA, les décisions peuvent être attaquées dans les trente jours par voie d’opposition auprès de l’assureur qui les a rendues, à l’exception des décisions d’ordonnancement de la procédure. Il sied de rappeler que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w:t>
      </w:r>
    </w:p>
    <w:p>
      <w:r>
        <w:rPr>
          <w:b/>
        </w:rPr>
        <w:t>E. 3</w:t>
      </w:r>
    </w:p>
    <w:p>
      <w:r>
        <w:t>En l’espèce, l’intimée a notifié sa décision par pli recommandé du 14 octobre 2013 et le courrier a été distribué au recourant le 17 octobre 2013. Nonobstant les voies</w:t>
      </w:r>
    </w:p>
    <w:p>
      <w:r>
        <w:t>A/1472/2014 - 5/6 - de droit indiquées sur la décision, le recourant n’a pas formé opposition. Il s’ensuit que la décision de l’intimée est entrée en force. Faute de décision sur opposition, le recours interjeté par-devant la chambre de céans est irrecevable. La procédure est gratuite (art. 61 let. a LPGA).</w:t>
      </w:r>
    </w:p>
    <w:p>
      <w:r>
        <w:t>A/1472/2014 - 6/6 -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