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ATAS/963/2018 vom 23. Oktober 2018</w:t>
      </w:r>
    </w:p>
    <w:p>
      <w:r>
        <w:t>GE Cour de justice, 2018-10-23, FR</w:t>
      </w:r>
    </w:p>
    <w:p>
      <w:r>
        <w:rPr>
          <w:b/>
        </w:rPr>
        <w:t xml:space="preserve">Quelle: </w:t>
      </w:r>
      <w:r>
        <w:t>https://mcp.opencaselaw.ch/entscheid/ge_gerichte_ATAS_963_2018</w:t>
      </w:r>
    </w:p>
    <w:p>
      <w:r>
        <w:t>FR: GE_GERICHTE ATAS/963/2018 du 23 octobre 2018</w:t>
      </w:r>
    </w:p>
    <w:p>
      <w:r>
        <w:t>IT: GE_GERICHTE ATAS/963/2018 del 23 ottobre 2018</w:t>
      </w:r>
    </w:p>
    <w:p>
      <w:pPr>
        <w:pStyle w:val="Heading2"/>
      </w:pPr>
      <w:r>
        <w:t>Erwägungen</w:t>
      </w:r>
    </w:p>
    <w:p>
      <w:r>
        <w:rPr>
          <w:b/>
        </w:rPr>
        <w:t>E. 1</w:t>
      </w:r>
    </w:p>
    <w:p>
      <w:r>
        <w:t>a.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w:t>
      </w:r>
    </w:p>
    <w:p>
      <w:r>
        <w:t>A/1183/2018 - 10/21 - c. La société étant domiciliée dans le canton de Genève jusqu'au moment de sa faillite, la chambre de céans est compétente ratione materiae et loci pour juger du cas d’espèce.</w:t>
      </w:r>
    </w:p>
    <w:p>
      <w:r>
        <w:rPr>
          <w:b/>
        </w:rPr>
        <w:t>E. 2</w:t>
      </w:r>
    </w:p>
    <w:p>
      <w:r>
        <w:t>La LPGA est entrée en vigueur le 1er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w:t>
      </w:r>
    </w:p>
    <w:p>
      <w:r>
        <w:rPr>
          <w:b/>
        </w:rPr>
        <w:t>E. 3</w:t>
      </w:r>
    </w:p>
    <w:p>
      <w:r>
        <w:t>Le délai de recours est de trente jours (art. 60 al. 1 LPGA et art. 62 al. 1 let. a de la loi sur la procédure administrative du 12 septembre 1985 [LPA - E 5 10]). Les délais en jours ou en mois fixés par la loi ou par l’autorité ne courent pas du 7ème jour avant Pâques au 7ème jour après Pâques inclusivement (art. 38 al. 4 let. a LPGA et art. 89C let. a LPA-GE). Déposé dans les forme et délai prescrits par la loi, le recours du 10 avril 2018 contre la décision sur opposition du 5 mars 2018 est recevable.</w:t>
      </w:r>
    </w:p>
    <w:p>
      <w:r>
        <w:rPr>
          <w:b/>
        </w:rPr>
        <w:t>E. 4</w:t>
      </w:r>
    </w:p>
    <w:p>
      <w:r>
        <w:t>Le litige porte sur la responsabilité de la recourante pour le préjudice subi par l’intimée ensuite du défaut de paiement par la société des cotisations sociales (AVS/AI/APG et AC ainsi qu’AMat et AF) afférentes aux salaires versés entre les mois d’août 2013 et juin 2014, aux décomptes finaux 2012 et 2013, ainsi qu’au solde de frais et d’intérêts sur le mois de juillet 2014. Les montants des cotisations en souffrance ne sont en tant que tels pas contestés.</w:t>
      </w:r>
    </w:p>
    <w:p>
      <w:r>
        <w:rPr>
          <w:b/>
        </w:rPr>
        <w:t>E. 5</w:t>
      </w:r>
    </w:p>
    <w:p>
      <w:r>
        <w:t>L’art. 14 al. 1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w:t>
      </w:r>
    </w:p>
    <w:p>
      <w:r>
        <w:t>A/1183/2018 - 11/21 - l’obligation de réparer entièrement le dommage ainsi occasionné (ATF 118 V 193 consid. 2a). À teneur de l’art. 52 LAVS,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w:t>
      </w:r>
    </w:p>
    <w:p>
      <w:r>
        <w:rPr>
          <w:b/>
        </w:rPr>
        <w:t>E. 6</w:t>
      </w:r>
    </w:p>
    <w:p>
      <w:r>
        <w:t>À titre liminaire, il sied d’examiner d’office si la prétention de l’intimée est prescrite.</w:t>
      </w:r>
    </w:p>
    <w:p>
      <w:r>
        <w:rPr>
          <w:b/>
        </w:rPr>
        <w:t>E. 7</w:t>
      </w:r>
    </w:p>
    <w:p>
      <w:r>
        <w:t>a. 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Le dommage survient dès que l’on doit admettre que les cotisations dues ne peuvent plus être recouvrées, pour des motifs juridiques ou de fait (ATF 129 V 193 consid. 2.2 ; ATF 126 V 443 consid. 3a ; ATF 121 III 382 consid. 3bb ; ATF 121 III 386 consid. 3a). Tel sera le cas lorsque des cotisations sont frappées de péremption, ou en cas de faillite, en raison de l’impossibilité pour la caisse de récupérer les cotisations dans la procédure ordinaire de recouvrement. Le dommage subi par la caisse est réputé survenu au moment de l’avènement de la péremption ou au jour de la faillite. Le jour de la survenance du dommage marque celui de la naissance de la créance en réparation et la date à partir de laquelle court le délai de cinq ans (ATF 129 V 193 consid. 2.2 ; ATF 123 V 12 consid. 5c). Selon la jurisprudence rendue à propos de l’ancien art. 82 al. 1 RAVS, et valable sous l’empire de l’art. 52 al. 3 LAVS (arrêt du tribunal fédéral des assurances H 18/06 du 8 mai 2006 consid. 4.2), il faut entendre par moment de la « connaissance du dommage », en règle générale, le moment où la caisse de</w:t>
      </w:r>
    </w:p>
    <w:p>
      <w:r>
        <w:t>A/1183/2018 - 12/21 - compensation aurait dû se rendre compte, en faisant preuve de l’attention raisonnablement exigible, que les circonstances effectives ne permettaient plus d’exiger le paiement des cotisations, mais pouvaient entraîner l’obligation de réparer le dommage. En cas de faillite, le moment de la connaissance du dommage correspond en règle générale à celui du dépôt de l’état de collocation, ou celui de la publication de la suspension de la liquidation de la faillite faute d’actifs (ATF 129 V 193 consid. 2.1 et 2.3). Tandis que le juge ne peut interrompre la prescription que par une ordonnance ou une décision, « chaque acte judiciaire des parties » suffit à produire cet effet (art. 138 al. 1 de la loi fédérale du 30 mars 1911, complétant le Code civil suisse - CO, Code des obligations -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b. En l’espèce, le dommage s’est produit le 4 mars 2015, soit au moment du prononcé de la faillite, et l’intimée a eu connaissance du dommage le 7 juillet 2015, lors de la publication dans la FAO de la suspension de la faillite faute d’actifs. Ainsi, le délai absolu de prescription de cinq ans courant dès le 4 mars 2015 et le délai relatif de prescription de deux ans courant dès le 7 juillet 2015 ont été interrompus, tant par la décision en réparation du dommage du 14 juillet 2016, que par la décision sur opposition du 5 mars 2018, puis le recours du 10 avril 2018.</w:t>
      </w:r>
    </w:p>
    <w:p>
      <w:r>
        <w:rPr>
          <w:b/>
        </w:rPr>
        <w:t>E. 8</w:t>
      </w:r>
    </w:p>
    <w:p>
      <w:r>
        <w:t>L’action en réparation du dommage n’étant pas prescrite, il convient à présent d’examiner si les autres conditions de la responsabilité de l’art. 52 LAVS sont réalisées, à savoir si la recourante peut être considérée comme étant « l’employeur » tenu de verser les cotisations à l’intimée, si elle a commis une faute ou une négligence grave et enfin s’il existe un lien de causalité adéquate entre son comportement et le dommage causé à l’intimée.</w:t>
      </w:r>
    </w:p>
    <w:p>
      <w:r>
        <w:rPr>
          <w:b/>
        </w:rPr>
        <w:t>E. 9</w:t>
      </w:r>
    </w:p>
    <w:p>
      <w:r>
        <w:t>a. La nouvelle teneur de l’art. 52 al. 2 LAVS, entrée en vigueur le 1er janvier 2012, codifie la jurisprudence du Tribunal fédéral selon laquelle, si l’employeur est une personne morale, la responsabilité peut s’étendre, à titre subsidiaire, aux organes qui ont agi en son nom (ATAS/610/2013 du 18 juin 2013 consid. 4a). b.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w:t>
      </w:r>
    </w:p>
    <w:p>
      <w:r>
        <w:t>A/1183/2018 - 13/21 -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Selon la jurisprudence, s'il existe une pluralité de responsables, la caisse de compensation jouit d'un concours d'actions et le rapport interne entre les coresponsables ne la concerne pas ; elle ne peut prétendre qu'une seule fois à la réparation du dommage, chacun des débiteurs répondant solidairement envers elle de l'intégralité du dommage et il lui est loisible de rechercher tous les débiteurs, quelques-uns ou un seul d'entre eux, à son choix (ATF 119 V 87 consid. 5a ; arrêt du Tribunal fédéral 9C_289/2009 du 19 mai 2010 consid. 7). c. La notion d’organe selon l’art. 52 LAVS est en principe identique à celle qui se dégage de l’art. 754 al. 1 CO (arrêt du Tribunal fédéral des assurances H 234/02 du 16 avril 2003 consid. 7.3 publié in REAS 2003 p. 251). En matière de responsabilité des organes d’une société anonyme, l’art. 52 LAVS vise en première ligne les organes statutaires ou légaux de celle-ci, soit les administrateurs, l’organe de révision ou les liquidateurs (ATF 128 III 29 consid. 3a; ATF 117 II 432 consid. 2b ; ATF 117 II 570 consid. 3 ; ATF 107 II 349 consid. 5a ; Thomas NUSSBAUMER, Les caisses de compensation en tant que parties à une procédure de réparation d’un dommage selon l’art. 52 LAVS, in RCC 1991 p. 403). Mais les critères d'ordre formel ne sont, à eux seuls, pas décisifs et la qualité d'organe s'étend aux personnes qui ont pris des décisions réservées aux organes ou se sont chargées de la gestion proprement dite, participant ainsi de manière déterminante à la formation de la volonté de la société (ATF 119 II 255 consid. 4 ; ATF 117 II 570 consid. 3 ; arrêt du Tribunal fédéral des assurances H 128/04 du</w:t>
      </w:r>
    </w:p>
    <w:p>
      <w:r>
        <w:rPr>
          <w:b/>
        </w:rPr>
        <w:t>E. 14</w:t>
      </w:r>
    </w:p>
    <w:p>
      <w:r>
        <w:t>février 2006 consid. 3 ss). Le fait qu'une personne est inscrite au registre du commerce avec droit de signature n'est, à lui seul, pas déterminant. La préparation de décisions par un collaborateur technique, commercial ou juridique ne suffit pas à conférer la qualité d'organe au sens matériel. En d'autres termes, la responsabilité liée à la qualité d'organe présuppose que l'intéressé ait eu des compétences allant nettement au-delà d'un travail préparatoire et de création des bases de décisions, pour se concentrer sur la participation, comme telle, à la formation de la volonté de la société. La responsabilité pour la gestion ne vise ainsi que la direction supérieure de la société, au plus haut niveau de sa hiérarchie (arrêt du Tribunal fédéral des assurances H 128/04 du 14 février 2006 consid. 3). Au contraire des organes de fait, les organes formels répondent indépendamment de leur fonction ou de leur influence sur la marche des affaires de la société. Le fait qu’ils disposent d’un pouvoir de signature et les motifs de leur mandat sont également sans importance (cf. ATF 114 V 211 consid. 4). En présence d’un organe formel, il n’est pas nécessaire d’examiner s’il répond à la notion d’organe matériel</w:t>
      </w:r>
    </w:p>
    <w:p>
      <w:r>
        <w:t>A/1183/2018 - 14/21 - (arrêt du Tribunal fédéral des assurances H 34/04 du 15 septembre 2004 consid. 5.3.2). Un organe de fait n'est appelé à assumer une responsabilité que pour les domaines dans lesquels il a effectivement déployé une activité. Contrairement à un organe au sens formel, il n'a donc pas un devoir de surveillance (cura in custodiendo) à l'endroit de l'activité des autres organes, de fait ou de droit, de la société (arrêt du Tribunal fédéral des assurances H 128/04 du 14 février 2006 consid. 3). Les organes de fait sont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(ATF 132 III 523 consid. 4.5 ; ATF 114 V 213 consid. 3). Conformément à la jurisprudence en matière de responsabilité du droit de la société anonyme, dont les principes s'appliquent dans le cadre de l'art. 52 LAVS (ATF 114 V 213 consid. 3), revêt uniquement une position d'organe de fait la personne qui assume sous sa propre responsabilité la compétence durable - et non seulement isolée - de prendre des décisions qui dépassent le cadre des affaires quotidiennes et ont une influence sur le résultat de l'entreprise. Tel n'est pas le cas d'une personne qui se limite à préparer et/ou à exécuter de telles décisions (ATF 128 III 29 consid. 3c). En d'autres termes, la responsabilité pour la gestion ne concerne que la direction supérieure de la société, au plus haut niveau de sa hiérarchie (ATF 117 II 570 consid. 3). En revanche, l'accomplissement de l'ensemble des tâches administratives au sein de l'entreprise (facturation aux clients, exécution des paiements, préparation des bulletins de salaires - y compris établissement de décomptes pour les autorités de l'AVS et la SUVA -, gestion des livres de caisse et des relations bancaires, etc.) n'est pas assimilable à l'activité spécifique d'un organe (ATF 114 V 213 consid. 4). L'obligation de réparer le dommage au sens de l'art. 52 LAVS intervient en principe seulement si la personne intéressée avait un pouvoir de disposer des cotisations non payées et pouvait effectuer les paiements à la caisse de compensation (ATF 134 V 401 consid. 5.1 ; arrêt du Tribunal fédéral 9C_535/2008 du 3 décembre 2008 consid. 2 et les références).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 du Tribunal fédéral des assurances H 34/04 du 15 septembre 2004 consid. 5.3.1 et les références, in SVR 2005 AHV n° 7 p. 23 ; arrêt du Tribunal fédéral 9C_926/2009 du 27 avril 2010 consid. 4.3.1). Un directeur de société a généralement la qualité d'organe en raison de l'étendue des compétences que cette fonction suppose (ATF 104 II 190 consid. 3b). Mais il ne doit répondre que des actes ou des omissions qui relèvent de son domaine</w:t>
      </w:r>
    </w:p>
    <w:p>
      <w:r>
        <w:t>A/1183/2018 - 15/21 - d'activités, ce qui, en d'autres termes, dépend de l'étendue des droits et des obligations qui découlent de ses rapports internes. Sinon, il serait amené à réparer un dommage dont il ne pouvait empêcher la survenance, faute de disposer des pouvoirs nécessaires (ATF 111 V 172 consid. 5a ; arrêt du Tribunal fédéral des assurances H 234/02 du 16 avril 2003 consid. 7.3, résumé in HAVE/REAS 2003 p. 251 ; arrêt du Tribunal fédéral des assurances H 128/04 du 14 février 2006 consid. 3). Le Tribunal fédéral a ainsi reconnu la responsabilité du directeur d'une société anonyme avec signature individuelle (arrêt du Tribunal fédéral des assurances H 34/04 du 15 septembre 2004 consid. 5.3.1). d. En l’occurrence, la recourante a été inscrite au Registre du commerce en qualité d’administratrice avec signature individuelle du 3 juin 2004 au 9 octobre 2009 et du 3 septembre 2012 au 18 décembre 2014. Durant ce laps de temps, elle revêtait donc incontestablement la qualité d’organe formel, de sorte qu’elle répond en principe du dommage alors subi par l’intimée. S’agissant de la période courant du 23 juin 2010 au 3 septembre 2012, elle a été au bénéfice d’une procuration individuelle. Elle était alors directrice de la société, comme en atteste le document intitulé « Réponse et demande reconventionnelle » produit par la recourante et daté du « 11 juin 2018 » (cf. ad. 37 p. 10, ad 51 p. 11). Ainsi, en sa qualité de directrice de la société anonyme avec signature individuelle, la recourante avait la compétence de prendre des décisions qui dépassaient le cadre des affaires quotidiennes et avaient une influence sur le résultat de l’entreprise. Elle est donc également responsable du dommage causé à l’intimée avant le 3 septembre 2012. 10. Il sied d’examiner à présent si la recourante a violé intentionnellement ou par négligence grave les devoirs lui incombant et s’il existe un lien de causalité naturelle et adéquate entre le manquement qui lui est imputable et le préjudice subi. 11. a.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b.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w:t>
      </w:r>
    </w:p>
    <w:p>
      <w:r>
        <w:t>A/1183/2018 - 16/21 -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Concernant une société anonyme, dont l’administration est confiée à une seule personne, la jurisprudence se montre d’autant plus sévère car on peut en règle générale exiger de celle-ci – dans la mesure où elle assume à elle seule l’administration de la société en sa qualité d’organe – qu’elle contrôle toutes les activités importantes de l’entreprise et cela quand bien même elle a confié l’essentiel de la gestion à un tiers. Par cette délégation de compétence, elle ne peut en même temps se décharger de sa responsabilité d’administrateur unique. Dans les entreprises de petite taille et de grandeur moyenne, le devoir de surveillance concernant l’accomplissement de l’obligation légale de payer des cotisations ne saurait être abandonné à des tiers (arrêt du Tribunal fédéral 9C_437/2009 du</w:t>
      </w:r>
    </w:p>
    <w:p>
      <w:r>
        <w:rPr>
          <w:b/>
        </w:rPr>
        <w:t>E. 16</w:t>
      </w:r>
    </w:p>
    <w:p>
      <w:r>
        <w:t>avril 2010 consid. 2.2).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SVR 1996 AHV n°98 p. 299 consid. 3).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w:t>
      </w:r>
    </w:p>
    <w:p>
      <w:r>
        <w:t>A/1183/2018 - 17/21 - Commet également une faute grave l’organe qui verse des salaires pour lesquels les créances de cotisations qui en découlent de par la loi ne sont pas couvertes (SVR 1995 AHV n° 70 p. 214 consid. 5 ; voir également l’arrêt du Tribunal fédéral 9C_338/2007 du 21 avril 2008 consid. 3.1) ou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 arrêt du Tribunal fédéral 9C_289/2009 du 19 mai 2010 consid. 6.2 ; arrêt du Tribunal fédéral 9C_351/2008 consid. 5.2 ou encore arrêt du Tribunal fédéral des assurances H 224/06 du 10 décembre 2007 consid. 6). c.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Demeurent réservés les cas où le dommage résulte d’actes qui ne déploient leurs effets qu’après le départ du conseil d’administration (arrêt du Tribunal fédéral des assurances H 263/02 du 6 février 2003 consid. 3.2). d. Dans certaines circonstances, un employeur peut causer intentionnellement un préjudice sans être dans l’obligation de le réparer, lorsqu’il retarde le paiement des cotisations pour maintenir son entreprise en vie, lors d’une passe de trésorerie difficile.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(arrêt du Tribunal fédéral 9C_338/2007 du 21 avril 2008 consid. 3.1). À cet égard, la seule expectative que la société retrouve un équilibre financier ne suffit pas ; il faut des éléments concrets et objectifs selon lesquels on peut admettre que la situation économique de la société se stabilisera dans un laps de temps déterminé et que celle-ci recouvrera sa capacité financière (arrêt du Tribunal fédéral des assurances H 163/06 du 11 juin 2007 consid. 4.4). Ce qui est déterminant, ce n’est pas de savoir si l’employeur croyait réellement que l’entreprise pouvait être sauvée et que les cotisations seraient payées dans un proche avenir, il s’agit bien plutôt d’examiner si une telle attitude était alors défendable, objectivement, aux yeux d’un tiers responsable (arrêt du Tribunal fédéral des assurances H 19/07 du 10 décembre 2007 consid. 4.1).</w:t>
      </w:r>
    </w:p>
    <w:p>
      <w:r>
        <w:t>A/1183/2018 - 18/21 - Le fait de s’alarmer de la situation, de négocier avec les créanciers ou encore de tabler sur la promesse d’un actionnaire majoritaire ne sont pas des circonstances qui feraient apparaître comme légitime ou non fautive l’inobservation par un administrateur des prescriptions en matière d’AVS (arrêt du Tribunal fédéral des assurances H 163/00 du 19 octobre 2000 consid. 3b) 12. a.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Selon la jurisprudence, celui qui entre dans le conseil d’administration d’une société a le devoir de veiller tant au versement des cotisations courantes qu’à l’acquittement des cotisations arriérées, pour une période pendant laquelle il n’était pas encore administrateur. En règle générale, il y a dans les deux cas un lien de causalité entre l’inaction de l’organe et le non-paiement des cotisations, de sorte que l’administrateur répond solidairement de tout le dommage subi par la caisse de compensation en cas de faillite de la société (RCC 1992 p. 262, 268 ss consid. 7b). 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 arrêt du Tribunal fédéral des assurances H 167/05 du</w:t>
      </w:r>
    </w:p>
    <w:p>
      <w:r>
        <w:rPr>
          <w:b/>
        </w:rPr>
        <w:t>E. 21</w:t>
      </w:r>
    </w:p>
    <w:p>
      <w:r>
        <w:t>juin 2006 consid. 8 ; arrêt du Tribunal fédéral des assurances H 74/05 du 8 novembre 2005 consid. 4). b.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des assurances H 95/05 du 10 janvier 2007 consid. 4). 13. En l’espèce, la recourante reproche à l’intimée de ne pas avoir tenu compte de la responsabilité de M. C______ dans le dommage subi. Elle soutient en substance que celui-ci était un organe de la société et doit être tenu solidairement responsable. Il est rappelé en premier lieu qu’il est loisible à l’intimée de rechercher tous les débiteurs, quelques-uns ou un seul d'entre eux, à son choix. L’éventuelle</w:t>
      </w:r>
    </w:p>
    <w:p>
      <w:r>
        <w:t>A/1183/2018 - 19/21 - responsabilité solidaire de M. C______ n’est dès lors pas déterminante. Cela étant, la chambre de céans observe que le dommage subi par l’intimée résulte du non- paiement du décompte final 2012, des acomptes de cotisations pour les mois d’août 2013 à juin 2014 et du décompte final 2013. Or, M. C______ a quitté ses fonctions d’administrateur le 3 septembre 2012 et la recourante ne soutient pas qu’il aurait continué, au-delà de cette date, à agir en tant qu’organe de fait de la société. Il ne peut donc de toute façon pas être considéré comme responsable du non-paiement des acomptes de cotisations pour les mois d’août 2013 à juin 2014, ni du décompte final 2013. En second lieu, il sied de relever qu’en sa qualité d’organe formel, la recourante répond indépendamment de sa fonction ou de son influence sur la marche des affaires de la société et ne saurait en aucun cas se prévaloir d’une mauvaise gestion de la part de M. C______ pour se soustraire à sa responsabilité. On ajoutera que si la recourante s’était trouvée, en raison de l’attitude d’un tiers, dans l’incapacité de remplir son mandat et de prendre les mesures qui s’imposaient, elle aurait dû quitter ses fonctions et démissionner. 14. La recourante fait également valoir un état de faiblesse et de vulnérabilité au moment des faits. Elle soutient que, malade et en dépression, elle n’a pas été en mesure de résoudre la situation. Toutefois, dans l’éventualité où la recourante aurait été empêchée de s’occuper de la gestion de la société en raison de son état de santé, il lui incombait de renoncer à ses fonctions. Elle n’allègue d’ailleurs pas que des atteintes somatiques ou psychiques l’auraient empêchée d’agir en ce sens. 15. Elle soutient ensuite avoir tout tenté pour récupérer la situation financière dramatique de la société. Au mois d’avril 2013, la recourante a sollicité un plan d’amortissement pour régler le décompte final 2012. Elle n’a pas été en mesure d’honorer les acomptes de cotisations dus entre les mois d’août 2013 et juin 2014, ni de verser le solde établi par le décompte final 2013. Ces éléments attestent des difficultés financières récurrentes rencontrées par la société, à tout le moins depuis le mois d’avril 2013, de sorte que la recourante aurait eu le temps, si elle avait correctement exécuté son mandat dès le 3 septembre 2012, de prendre les mesures qui s’imposaient, cas échéant de démissionner rapidement et de requérir la faillite de la société dans les plus brefs délais. Si les ressources financières de la société ne lui permettaient pas de payer les cotisations paritaires dans leur intégralité, la recourante aurait dû veiller à ce que ne soient versés que les salaires pour lesquels les créances de cotisations qui en découlaient de par la loi pouvaient être couvertes (cf. arrêts du Tribunal fédéral 9C_713/2013 et 9C_716/2013 du 30 mai 2014 consid. 4.2.3 ; arrêt du Tribunal fédéral 9C_338/20017 du 21 avril 2008 consid. 3.2). La négligence de la recourante apparaît d’autant plus grave qu’elle a été, du 3 septembre 2012 au</w:t>
      </w:r>
    </w:p>
    <w:p>
      <w:r>
        <w:t>A/1183/2018 - 20/21 - 18 décembre 2014, l’unique administratrice de la société et était tenue de veiller personnellement au paiement des cotisations paritaires. 16. Les manquements de la recourante relatifs au défaut de paiement des cotisations dues sont sans aucun doute possible en rapport de causalité avec le dommage subi par l’intimée. En effet, si elle avait correctement exécuté son mandat, la recourante aurait honoré le paiement des cotisations d’assurance sociale ou pris les mesures qui s’imposaient. Et si les conséquences de la gestion de la société par son prédécesseur l’empêchaient de remplir ses obligations, il lui appartenait de démissionner sans délai de ses fonctions. 17. Au vu de ce qui précède, la responsabilité de la recourante est engagée au sens de l’art. 52 LAVS. Elle répond ainsi du dommage résultant du non-paiement des cotisations dues selon les décomptes finaux 2012 et 2013 et des acomptes dus pour les mois d’août 2013 à juin 2014. 18. Quant au montant du dommage, il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no 8016 et 8017). Les éventuelles amendes prononcées par la caisse de compensation ne font pas partie du dommage et doivent le cas échéant être déduites (arrêt du Tribunal fédéral des assurances H 142/03 du 19 août 2003 consid. 5.5). En l’espèce, la recourante ne remet pas en cause la somme réclamée. La chambre de céans relèvera à toutes fins utiles que le dommage annoncé comprend les montants des cotisations, les frais administratifs, de sommation, de poursuite et les intérêts moratoires (cf. décision sur opposition du 5 mars 2018), ce qui est conforme aux prescriptions en vigueur. 19. Enfin, en ce qui concerne l’argumentation de la recourante quant à sa situation financière, il est relevé que l’intimée peut renoncer à engager une procédure en réparation contre un employeur ou un organe manifestement insolvable. Il s’agit d’une faculté laissant à l’intimée un large pouvoir d’appréciation quant à l’opportunité de renoncer ou non à la procédure en réparation. 20. Au vu de ce qui précède, le recours est rejeté. Pour le surplus, la procédure est gratuite (art. 61 let. a LPGA).</w:t>
      </w:r>
    </w:p>
    <w:p>
      <w:r>
        <w:t>A/1183/2018 - 21/21 -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