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ATAS/962/2012 vom 16. März 2009</w:t>
      </w:r>
    </w:p>
    <w:p>
      <w:r>
        <w:t>GE Cour de justice, 2009-03-16, FR</w:t>
      </w:r>
    </w:p>
    <w:p>
      <w:r>
        <w:rPr>
          <w:b/>
        </w:rPr>
        <w:t xml:space="preserve">Quelle: </w:t>
      </w:r>
      <w:r>
        <w:t>https://mcp.opencaselaw.ch/entscheid/ge_gerichte_ATAS_962_2012</w:t>
      </w:r>
    </w:p>
    <w:p>
      <w:r>
        <w:t>FR: GE_GERICHTE ATAS/962/2012 du 16 mars 2009</w:t>
      </w:r>
    </w:p>
    <w:p>
      <w:r>
        <w:t>IT: GE_GERICHTE ATAS/962/2012 del 16 marzo 2009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Dire si une activité adaptée aux limitations fonctionnelles de Madame F_________ est raisonnablement exigible, le cas échéant dans quel(s) domaine(s), depuis quand, à quel taux en pourcent et avec quel rendement. Dire en particulier si, à ce sujet, la situation a évolué (statu quo ou aggravation) entre le 16 mars 2009 et le 7 octobre 2009.</w:t>
      </w:r>
    </w:p>
    <w:p>
      <w:r>
        <w:rPr>
          <w:b/>
        </w:rPr>
        <w:t>E. 11</w:t>
      </w:r>
    </w:p>
    <w:p>
      <w:r>
        <w:t>Dire si la capacité de travail peut être améliorée par des mesures médicales.</w:t>
      </w:r>
    </w:p>
    <w:p>
      <w:r>
        <w:rPr>
          <w:b/>
        </w:rPr>
        <w:t>E. 12</w:t>
      </w:r>
    </w:p>
    <w:p>
      <w:r>
        <w:t>Evaluer les chances de succès de mesures de réadaptation professionnelle.</w:t>
      </w:r>
    </w:p>
    <w:p>
      <w:r>
        <w:rPr>
          <w:b/>
        </w:rPr>
        <w:t>E. 13</w:t>
      </w:r>
    </w:p>
    <w:p>
      <w:r>
        <w:t>Apprécier le cas et se déterminer sur le pronostic.</w:t>
      </w:r>
    </w:p>
    <w:p>
      <w:r>
        <w:rPr>
          <w:b/>
        </w:rPr>
        <w:t>E. 14</w:t>
      </w:r>
    </w:p>
    <w:p>
      <w:r>
        <w:t>Pour le points n° 4 à 13. si l'expert s'écarte des conclusions des médecins ayant examiné Madame F_________ ou son dossier, en particulier les Dr L_________, Prof. O_________, Dr P_________, Dr Q_________, et Dr R________, en expliquer les raisons.</w:t>
      </w:r>
    </w:p>
    <w:p>
      <w:r>
        <w:rPr>
          <w:b/>
        </w:rPr>
        <w:t>E. 15</w:t>
      </w:r>
    </w:p>
    <w:p>
      <w:r>
        <w:t>Faire toutes autres observations et suggestions utiles.</w:t>
      </w:r>
    </w:p>
    <w:p>
      <w:r>
        <w:t>E. Invite le Dr N_________ à déposer le plus rapidement possible un rapport en trois exemplaires à la Chambre de céans.</w:t>
      </w:r>
    </w:p>
    <w:p>
      <w:r>
        <w:t>F. Réserve le fond.</w:t>
      </w:r>
    </w:p>
    <w:p>
      <w:r>
        <w:t>La greffière</w:t>
      </w:r>
    </w:p>
    <w:p>
      <w:r>
        <w:t>Marie-Catherine SECHAUD</w:t>
      </w:r>
    </w:p>
    <w:p>
      <w:r>
        <w:t>Le Président suppléant</w:t>
      </w:r>
    </w:p>
    <w:p>
      <w:r>
        <w:t>Patrick UDRY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