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ATAS/961/2018 vom 23. Oktober 2018</w:t>
      </w:r>
    </w:p>
    <w:p>
      <w:r>
        <w:t>GE Cour de justice, 2018-10-23, FR</w:t>
      </w:r>
    </w:p>
    <w:p>
      <w:r>
        <w:rPr>
          <w:b/>
        </w:rPr>
        <w:t xml:space="preserve">Quelle: </w:t>
      </w:r>
      <w:r>
        <w:t>https://mcp.opencaselaw.ch/entscheid/ge_gerichte_ATAS_961_2018</w:t>
      </w:r>
    </w:p>
    <w:p>
      <w:r>
        <w:t>FR: GE_GERICHTE ATAS/961/2018 du 23 octobre 2018</w:t>
      </w:r>
    </w:p>
    <w:p>
      <w:r>
        <w:t>IT: GE_GERICHTE ATAS/961/2018 del 23 ottobre 2018</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LPGA, entrée en vigueur le 1er janvier 2003, est applicable.</w:t>
      </w:r>
    </w:p>
    <w:p>
      <w:r>
        <w:rPr>
          <w:b/>
        </w:rPr>
        <w:t>E. 3</w:t>
      </w:r>
    </w:p>
    <w:p>
      <w:r>
        <w:t>Déposé dans le délai et la forme requis, le recours est recevable (art. 56ss LPGA).</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 ATF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w:t>
      </w:r>
    </w:p>
    <w:p>
      <w:r>
        <w:t>A/4291/2017 - 6/10 -</w:t>
      </w:r>
    </w:p>
    <w:p>
      <w:r>
        <w:rPr>
          <w:b/>
        </w:rPr>
        <w:t>E. 5</w:t>
      </w:r>
    </w:p>
    <w:p>
      <w:r>
        <w:t>Le litige porte sur le droit de l’assureur de refuser la prise en charge du médicament Champix par l’assurance obligatoire des soins au-delà du 20 janvier 2015 et jusqu’au 28 avril 2016. Il y a à cet égard lieu de préciser que dans ses écritures du 19 janvier 2018, l’assureur a expressément renoncé à faire valoir la restitution des coûts du médicament Champix entre le 21 janvier 2015 et le 28 avril 2016 par le biais de décomptes de participation (système du tiers payant). Il a par ailleurs demandé à l’office des poursuites d’annuler la poursuite n° 16 869277 D, et rappelé que les poursuites no 15818085 et no 16326554 ne portaient pas sur le remboursement du médicament Champix, ce que l’assurée n’a pas contesté. La chambre de céans en prend acte.</w:t>
      </w:r>
    </w:p>
    <w:p>
      <w:r>
        <w:rPr>
          <w:b/>
        </w:rPr>
        <w:t>E. 6</w:t>
      </w:r>
    </w:p>
    <w:p>
      <w:r>
        <w:t>Selon l'art. 25 LAMal, l'assurance obligatoire de soins prend en charge les coûts des prestations qui servent à diagnostiquer ou à traiter une maladie et ses séquelles (al. 1). Ces prestations comprennent notamment les médicaments prescrits par un médecin (al. 2 let. b). Conformément à l'art. 34 al. 1 LAMal, les assureurs ne peuvent pas prendre en charge, au titre de l'assurance obligatoire des soins, d'autres coûts que ceux des prestations prévues aux art. 25 à 33. L'art. 32 LAMal précise que « 1 Les prestations mentionnées aux art. 25 à 31 doivent être efficaces, appropriées et économiques. L’efficacité doit être démontrée selon des méthodes scientifiques. 2 L’efficacité, l’adéquation et le caractère économique des prestations sont réexaminés périodiquement ».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L'efficacité d’un médicament – soit son utilité thérapeutique – doit être démontrée de manière scientifique. À cet égard, il ne suffit pas de se fonder sur les résultats concrets du traitement dans un cas isolé mais bien d'apprécier l'efficacité des résultats obtenus par un traitement de manière générale et non en fonction d'un cas isolé. En sus des méthodes purement scientifiques, on peut également se fonder par exemple sur des statistiques. L'essai clinique est la méthode la plus fiable pour amener la preuve de l'efficacité, mais les effets d'une thérapie doivent pouvoir être constatés de manière objective, le résultat doit être reproductible, et le lien de causalité entre l'agent thérapeutique et son effet doit être démontré (ATF 133 V 115 consid. 3.2.1). En matière de formation scolaire spéciale de l'assurance-invalidité, le Tribunal fédéral a par exemple admis que le caractère scientifiquement reconnu d'une méthode pouvait ressortir d'une expertise ou de la littérature spécialisée (ATF 123 V 53 consid. 2 b/cc). Si la notion du caractère scientifiquement reconnu a été remplacée par celle de l'efficacité lors de la révision de l'assurance-maladie afin de tenir</w:t>
      </w:r>
    </w:p>
    <w:p>
      <w:r>
        <w:t>A/4291/2017 - 7/10 - compte des traitements relevant de médecines complémentaires (Message concernant la révision de l'assurance-maladie du 6 novembre 1991, FF 1992 77 p. 140), cette jurisprudence reste néanmoins valable en tant qu'elle porte sur la nature des preuves scientifiques admissibles.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w:t>
      </w:r>
    </w:p>
    <w:p>
      <w:r>
        <w:rPr>
          <w:b/>
        </w:rPr>
        <w:t>E. 7</w:t>
      </w:r>
    </w:p>
    <w:p>
      <w:r>
        <w:t>a. Pour garantir que les prestations prises en charge par l'assurance-maladie obligatoire remplissent les exigences de l'efficacité, de l'adéquation et du caractère économique, l'art. 33 LAMal prévoit un système pour désigner les prestations susceptibles d'être prises en charge. Ce système distingue selon le type de fournisseurs de prestations et/ou selon la nature de la prestation dispensée et est concrétisé par l'art. 33 OAMal (ATF 129 V 167 consid. 3.2 p. 170). En ce qui concerne les prestations énumérées à l'art. 25 al. 2 let. b LAMal (analyses, médicaments, moyens et appareils diagnostiques), le législateur a prévu un système dit de liste positive, qui est à la fois exhaustif et contraignant, à la différence du catalogue de certaines prestations fournies par les médecins de l'Annexe 1 à l'OPAS (cf. ATF 130 V 532 consid. 3.4; 129 V 167 consid. 3.4 p. 172 ; arrêt du Tribunal fédéral 9C_912/2010). b. Sur la base de la délégation de compétence de l’art. 33 al. 1 et 5 LAMal, le Conseil fédéral, soit pour lui le Département fédéral de l’intérieur, a établi la liste des prestations fournies par des médecins dont les coûts ne sont pas à la charge de l’assurance obligatoire ou ne le sont qu’à certaines conditions (art. 33 let. a OAMal , art. 1 de l'ordonnance du DFI sur les prestations dans l’assurance obligatoire des soins en cas de maladie du 29 septembre 1995 [Ordonnance sur les prestations de l’assurance des soins, OPAS ; RS 832.112.31] et son annexe 1). c. Conformément à l'art. 52 al. 1 let. b LAMal (en corrélation avec les art. 34 et 37e OAMal), l'Office fédéral de la santé publique, après avoir consulté la Commission fédérale des médicaments et conformément aux principes des</w:t>
      </w:r>
    </w:p>
    <w:p>
      <w:r>
        <w:t>A/4291/2017 - 8/10 - art. 32 al. 1 et 43 al. 6 LAMal, établit une liste, avec des prix, des préparations pharmaceutiques et des médicaments confectionnés (liste des spécialités, annexe 4 de l'OPAS). Aux termes de l'art. 73 OAMal,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p. 158 consid. 2d; Gebhard EUGSTER, Krankenversicherung, in: Schweizerisches Bundesverwaltungsrecht (SBVR), Soziale Sicherheit, p. 101, n. 436). Elles ont également pour but d'exclure ou de limiter la possibilité d'utiliser de manière abusive des médicaments de la liste des spécialités (ATF 129 V 32 consid. 5.2 ; K 156/01 consid. 3.3.1 ; ATF 128 V 159).</w:t>
      </w:r>
    </w:p>
    <w:p>
      <w:r>
        <w:rPr>
          <w:b/>
        </w:rPr>
        <w:t>E. 8</w:t>
      </w:r>
    </w:p>
    <w:p>
      <w:r>
        <w:t>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arrêt du Tribunal fédéral des assurances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w:t>
      </w:r>
    </w:p>
    <w:p>
      <w:r>
        <w:rPr>
          <w:b/>
        </w:rPr>
        <w:t>E. 9</w:t>
      </w:r>
    </w:p>
    <w:p>
      <w:r>
        <w:t>L’annexe 4 de l’OPAS prévoit la prise en charge du Champix « lorsque le comportement tabagique remplit les critères du syndrome de dépendance selon le Diagnostic and Statistical Manual of Mental Disorders version IV (DSM IV) ou l’International Classification of Diseases (lCD), et que vient s’ajouter un facteur aggravant répondant à l’un des critères suivants: - présence d’une maladie due au tabagisme ou - présence d’une dépendance avec un score de 6 ou plus au test de Fagerström. Pour les patients à partir de 18 ans qui sont motivés pour arrêter de fumer avec Champix et qui bénéficient des conseils et du suivi d’un professionnel de la santé. Le remboursement porte sur un traitement unique de 12 semaines par tranche de 18 mois ».</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A/4291/2017 - 9/10 - envisageables, le juge doit, le cas échéant, retenir ceux qui lui paraissent les plus probables (ATF 126 V 353 consid. 5b;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w:t>
      </w:r>
    </w:p>
    <w:p>
      <w:r>
        <w:rPr>
          <w:b/>
        </w:rPr>
        <w:t>E. 11</w:t>
      </w:r>
    </w:p>
    <w:p>
      <w:r>
        <w:t>En l’espèce, le médicament Champix a été prescrit par le Dr B______. Il n’est pas contesté que les conditions mentionnées à l’annexe 4 de l’OPAS soient réalisées. L’assureur a du reste accepté de rembourser le coût de ce médicament. Il a toutefois refusé d’aller au-delà du 20 janvier 2015, ce à juste titre. Force est en effet de constater qu’il s’est ce faisant conformé à la limitation temporelle prévue, selon laquelle le remboursement porte sur un traitement unique de 12 semaines par tranche de 18 mois. L’assurée a en l’occurrence retiré le premier emballage le 28 octobre 2014. La tranche de dix-huit mois court jusqu’au 28 avril 2016, de sorte qu’il y a lieu de confirmer qu’aucun remboursement ne peut intervenir entre le 21 janvier 2015 et le 28 avril 2016.</w:t>
      </w:r>
    </w:p>
    <w:p>
      <w:r>
        <w:rPr>
          <w:b/>
        </w:rPr>
        <w:t>E. 12</w:t>
      </w:r>
    </w:p>
    <w:p>
      <w:r>
        <w:t>Aussi le recours est-il rejeté.</w:t>
      </w:r>
    </w:p>
    <w:p>
      <w:r>
        <w:t>A/4291/2017 - 10/10 -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