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ATAS/956/2010 vom 16. September 2010</w:t>
      </w:r>
    </w:p>
    <w:p>
      <w:r>
        <w:t>GE Cour de justice, 2010-09-16, FR</w:t>
      </w:r>
    </w:p>
    <w:p>
      <w:r>
        <w:rPr>
          <w:b/>
        </w:rPr>
        <w:t xml:space="preserve">Quelle: </w:t>
      </w:r>
      <w:r>
        <w:t>https://mcp.opencaselaw.ch/entscheid/ge_gerichte_ATAS_956_2010</w:t>
      </w:r>
    </w:p>
    <w:p>
      <w:r>
        <w:t>FR: GE_GERICHTE ATAS/956/2010 du 16 septembre 2010</w:t>
      </w:r>
    </w:p>
    <w:p>
      <w:r>
        <w:t>IT: GE_GERICHTE ATAS/956/2010 del 16 settembre 2010</w:t>
      </w:r>
    </w:p>
    <w:p>
      <w:pPr>
        <w:pStyle w:val="Heading2"/>
      </w:pPr>
      <w:r>
        <w:t>Volltext</w:t>
      </w:r>
    </w:p>
    <w:p>
      <w:r>
        <w:t>Siégeant : Georges ZUFFEREY, Président; Norbert HECK et Luis ARIAS, Juges assesseurs</w:t>
      </w:r>
    </w:p>
    <w:p>
      <w:r>
        <w:t>REPUBLIQUE ET</w:t>
      </w:r>
    </w:p>
    <w:p>
      <w:r>
        <w:t>CANTON DE GENEVE POUVOIR JUDICIAIRE</w:t>
      </w:r>
    </w:p>
    <w:p>
      <w:r>
        <w:t>A/3397/2009 ATAS/956/2010 ARRET DU TRIBUNAL CANTONAL DES ASSURANCES SOCIALES Chambre 8 du 16 septembre 2010</w:t>
      </w:r>
    </w:p>
    <w:p>
      <w:r>
        <w:t>En la cause Monsieur B___________, domicilié à Genève, comparant avec élection de domicile en l'étude de Maître BROTO Diane</w:t>
      </w:r>
    </w:p>
    <w:p>
      <w:r>
        <w:t>recourant</w:t>
      </w:r>
    </w:p>
    <w:p>
      <w:r>
        <w:t>contre OFFICE DE L'ASSURANCE-INVALIDITE DU CANTON DE GENEVE, domicilié Rue de Lyon 97;Case postale 425, 1211 Genève 13</w:t>
      </w:r>
    </w:p>
    <w:p>
      <w:r>
        <w:t>intimé</w:t>
      </w:r>
    </w:p>
    <w:p>
      <w:r>
        <w:t>A/3397/2009 - 2/2 -</w:t>
      </w:r>
    </w:p>
    <w:p>
      <w:r>
        <w:t>Vu la décision de l’Office cantonal de l’assurance-invalidité du 17 août 2009, notifiée le 20 août 2009, refusant des prestations AI en faveur de Monsieur B___________, né le 14 décembre 1953 ; Vu le recours interjeté le 21 septembre 2009 par Monsieur B___________, par l’intermédiaire de Me Diane BROTO, avocate ; Vu le courrier de Me Diane BROTO, au nom de Monsieur B___________, du 11 août 2010, retirant le recours ;</w:t>
      </w:r>
    </w:p>
    <w:p>
      <w:r>
        <w:t>PAR CES MOTIFS</w:t>
      </w:r>
    </w:p>
    <w:p>
      <w:r>
        <w:t>LE TRIBUNAL CANTONAL DES ASSURANCES SOCIALES</w:t>
      </w:r>
    </w:p>
    <w:p>
      <w:r>
        <w:t>1. Prend acte du retrait du recours.</w:t>
      </w:r>
    </w:p>
    <w:p>
      <w:r>
        <w:t>2. Raye la cause du rôle.</w:t>
      </w:r>
    </w:p>
    <w:p>
      <w:r>
        <w:t>3. Renonce à percevoir l’émolument.</w:t>
      </w:r>
    </w:p>
    <w:p>
      <w:r>
        <w:t>La greffière</w:t>
      </w:r>
    </w:p>
    <w:p>
      <w:r>
        <w:t>Irène PONCET</w:t>
      </w:r>
    </w:p>
    <w:p>
      <w:r>
        <w:t>Le Président :</w:t>
      </w:r>
    </w:p>
    <w:p>
      <w:r>
        <w:t>Georges ZUFFEREY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