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ATAS/953/2015 vom 9. Dezember 2010</w:t>
      </w:r>
    </w:p>
    <w:p>
      <w:r>
        <w:t>GE Cour de justice, 2010-12-09, FR</w:t>
      </w:r>
    </w:p>
    <w:p>
      <w:r>
        <w:rPr>
          <w:b/>
        </w:rPr>
        <w:t xml:space="preserve">Quelle: </w:t>
      </w:r>
      <w:r>
        <w:t>https://mcp.opencaselaw.ch/entscheid/ge_gerichte_ATAS_953_2015</w:t>
      </w:r>
    </w:p>
    <w:p>
      <w:r>
        <w:t>FR: GE_GERICHTE ATAS/953/2015 du 9 décembre 2010</w:t>
      </w:r>
    </w:p>
    <w:p>
      <w:r>
        <w:t>IT: GE_GERICHTE ATAS/953/2015 del 9 dicembre 2010</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la recourante n’a jamais fait l’objet d’une expertise par l’intimé. Par ailleurs, les rapports médicaux des médecins traitants qui attestent une capacité de travail, sont mis en cause par le rapport très exhaustif et circonstancier du Dr L______, dont on peut du reste se demander s’il ne remplit pas à lui seul les critères jurisprudentiels pour lui reconnaître une pleine valeur probante, d’autant plus que les incapacités de travail qu’il a certifiées sont confirmées également par les certificats médicaux produits par la recourante avec ses écritures du 26 juillet 2015. Toutefois, dès lors que le SMR n’est pas convaincu par les conclusions du rapport médical du Dr L______ et qu’il s’agit formellement d’un rapport émanant d’un médecin traitant, sujet à caution aux termes de la jurisprudence en la matière, la chambre de céans juge nécessaire de soumettre la recourante à une expertise judiciaire. Celle-ci sera confiée à la Dresse P______, dont le choix a été agréé par les parties.</w:t>
      </w:r>
    </w:p>
    <w:p>
      <w:r>
        <w:t>- 12/13-</w:t>
      </w:r>
    </w:p>
    <w:p>
      <w:r>
        <w:t>A/1108/2015</w:t>
      </w:r>
    </w:p>
    <w:p>
      <w:r>
        <w:rPr>
          <w:b/>
        </w:rPr>
        <w:t>E. 3</w:t>
      </w:r>
    </w:p>
    <w:p>
      <w:r>
        <w:t>Constatations objectives.</w:t>
      </w:r>
    </w:p>
    <w:p>
      <w:r>
        <w:rPr>
          <w:b/>
        </w:rPr>
        <w:t>E. 4</w:t>
      </w:r>
    </w:p>
    <w:p>
      <w:r>
        <w:t>Quels sont vos diagnostics ?</w:t>
      </w:r>
    </w:p>
    <w:p>
      <w:r>
        <w:rPr>
          <w:b/>
        </w:rPr>
        <w:t>E. 5</w:t>
      </w:r>
    </w:p>
    <w:p>
      <w:r>
        <w:t>Quelle est la cause des troubles à la santé de Mme A_____ ?</w:t>
      </w:r>
    </w:p>
    <w:p>
      <w:r>
        <w:rPr>
          <w:b/>
        </w:rPr>
        <w:t>E. 6</w:t>
      </w:r>
    </w:p>
    <w:p>
      <w:r>
        <w:t>Y a-t-il des éléments subjectifs qui ne sont pas ou seulement difficilement expliqués sur le plan médical, participant au tableau douloureux et à ses répercussions sur la capacité de travail ?</w:t>
      </w:r>
    </w:p>
    <w:p>
      <w:r>
        <w:rPr>
          <w:b/>
        </w:rPr>
        <w:t>E. 7</w:t>
      </w:r>
    </w:p>
    <w:p>
      <w:r>
        <w:t>Quelles sont les limitations fonctionnelles de Mme A_____, en tenant compte des atteintes objectivables ?</w:t>
      </w:r>
    </w:p>
    <w:p>
      <w:r>
        <w:rPr>
          <w:b/>
        </w:rPr>
        <w:t>E. 8</w:t>
      </w:r>
    </w:p>
    <w:p>
      <w:r>
        <w:t>Si toutes les atteintes ne devaient pas être objectivables, avez-vous constaté une exagération des symptômes ?</w:t>
      </w:r>
    </w:p>
    <w:p>
      <w:r>
        <w:rPr>
          <w:b/>
        </w:rPr>
        <w:t>E. 9</w:t>
      </w:r>
    </w:p>
    <w:p>
      <w:r>
        <w:t>Quelle est la capacité de travail de Mme A_____ dans l’activité de maître d’atelier ? Depuis quand cette capacité de travail est-elle diminuée et comment a-t-elle évolué ? Y a-t-il une diminution de rendement, le cas échéant depuis quand et quelle a été son évolution?</w:t>
      </w:r>
    </w:p>
    <w:p>
      <w:r>
        <w:t>- 13/13-</w:t>
      </w:r>
    </w:p>
    <w:p>
      <w:r>
        <w:t>A/1108/2015</w:t>
      </w:r>
    </w:p>
    <w:p>
      <w:r>
        <w:rPr>
          <w:b/>
        </w:rPr>
        <w:t>E. 10</w:t>
      </w:r>
    </w:p>
    <w:p>
      <w:r>
        <w:t>Quelle est la capacité de travail de Mme A_____ dans une activité adaptée aux limitations fonctionnelles? Le cas échéant, depuis quand cette capacité de travail est-elle diminuée et comment a-t-elle évolué ? Y a-t-il une diminution du rendement et le cas échéant depuis quand ?</w:t>
      </w:r>
    </w:p>
    <w:p>
      <w:r>
        <w:rPr>
          <w:b/>
        </w:rPr>
        <w:t>E. 11</w:t>
      </w:r>
    </w:p>
    <w:p>
      <w:r>
        <w:t>Comment vous déterminez-vous sur les rapports et les conclusions des médecins traitants, notamment sur celui du Dr L______ ?</w:t>
      </w:r>
    </w:p>
    <w:p>
      <w:r>
        <w:rPr>
          <w:b/>
        </w:rPr>
        <w:t>E. 12</w:t>
      </w:r>
    </w:p>
    <w:p>
      <w:r>
        <w:t>Le traitement actuel est-il conforme aux règles de l’art ?</w:t>
      </w:r>
    </w:p>
    <w:p>
      <w:r>
        <w:rPr>
          <w:b/>
        </w:rPr>
        <w:t>E. 13</w:t>
      </w:r>
    </w:p>
    <w:p>
      <w:r>
        <w:t>Quelle est la compliance ?</w:t>
      </w:r>
    </w:p>
    <w:p>
      <w:r>
        <w:rPr>
          <w:b/>
        </w:rPr>
        <w:t>E. 14</w:t>
      </w:r>
    </w:p>
    <w:p>
      <w:r>
        <w:t>Avez-vous éventuellement des propositions thérapeutiques ? Quelle serait leur influence sur la capacité de travail ?</w:t>
      </w:r>
    </w:p>
    <w:p>
      <w:r>
        <w:rPr>
          <w:b/>
        </w:rPr>
        <w:t>E. 15</w:t>
      </w:r>
    </w:p>
    <w:p>
      <w:r>
        <w:t>Quel est votre pronostic, notamment sur la durée de l'éventuelle incapacité de travail constatée ? D. Invite la Dresse P______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