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ATAS/953/2012 vom 8. August 2012</w:t>
      </w:r>
    </w:p>
    <w:p>
      <w:r>
        <w:t>GE Cour de justice, 2012-08-08, FR</w:t>
      </w:r>
    </w:p>
    <w:p>
      <w:r>
        <w:rPr>
          <w:b/>
        </w:rPr>
        <w:t xml:space="preserve">Quelle: </w:t>
      </w:r>
      <w:r>
        <w:t>https://mcp.opencaselaw.ch/entscheid/ge_gerichte_ATAS_953_2012</w:t>
      </w:r>
    </w:p>
    <w:p>
      <w:r>
        <w:t>FR: GE_GERICHTE ATAS/953/2012 du 8 août 2012</w:t>
      </w:r>
    </w:p>
    <w:p>
      <w:r>
        <w:t>IT: GE_GERICHTE ATAS/953/2012 del 8 agosto 2012</w:t>
      </w:r>
    </w:p>
    <w:p>
      <w:pPr>
        <w:pStyle w:val="Heading2"/>
      </w:pPr>
      <w:r>
        <w:t>Volltext</w:t>
      </w:r>
    </w:p>
    <w:p>
      <w:r>
        <w:t>Siégeant : Florence KRAUSKOPF, Présidente; Christine LUZZATTO et Violaine LANDRY ORSAT, Juges assesseurs</w:t>
      </w:r>
    </w:p>
    <w:p>
      <w:r>
        <w:t>REPUBLIQUE ET</w:t>
      </w:r>
    </w:p>
    <w:p>
      <w:r>
        <w:t>CANTON DE GENEVE POUVOIR JUDICIAIRE</w:t>
      </w:r>
    </w:p>
    <w:p>
      <w:r>
        <w:t>A/1491/2012 ATAS/953/2012 COUR DE JUSTICE Chambre des assurances sociales Arrêt du 8 août 2012 9ème Chambre</w:t>
      </w:r>
    </w:p>
    <w:p>
      <w:r>
        <w:t>En la cause PROGRES ASSURANCES SA, Droit des assurances Suisse romande, case postale 839, 1001 Lausanne</w:t>
      </w:r>
    </w:p>
    <w:p>
      <w:r>
        <w:t>recourante</w:t>
      </w:r>
    </w:p>
    <w:p>
      <w:r>
        <w:t>contre SUVA, CAISSE NATIONALE SUISSE D'ASSURANCE EN CAS D'ACCIDENTS, Rechtsabteilung, sise Fluhmattstrasse 1, 6004 Lucerne</w:t>
      </w:r>
    </w:p>
    <w:p>
      <w:r>
        <w:t>intimée</w:t>
      </w:r>
    </w:p>
    <w:p>
      <w:r>
        <w:t>A/1491/2012 - 2/3 - Vu EN FAIT, la décision sur opposition du 20 avril 2012, dans laquelle la SUVA refuse la prise en charge d’une nouvelle intervention de libération du nerf cubital à gauche et cela même si, de manière manifestement erronée, l’intervention précédente a été couverte et le cas doit être confié à la caisse-maladie qui intervient subsidiairement ; Vu le recours du 15 mai 2012 de PROGRES ASSURANCES SA concluant à ce que le recours soit admis et la décision sur opposition du 20 avril 2012 annulée, la SUVA étant astreinte à octroyer les prestations légales ; Vu le recours de Monsieur L__________ du 22 mai 2012 concluant à l’annulation de la décision sur opposition du 20 avril 2012 et à ce que l’opération soit prise en charge par la SUVA dans la mesure où cette assurance avait déjà accepté la prise en charge de la première opération ; Vu l’ordonnance de jonction des deux causes le 4 juin 2012 ; Vu le courrier de la SUVA du 25 juin 2012 renonçant à déposer une réponse et concluant au rejet recours ; Vu le courrier de PROGRES ASSURANCES SA du 18 juillet 2012 par lequel elle retire son recours ; Vu le courrier de l’avocate du recourant du 23 juillet 2012 persistant dans les termes de son recours ; Attendu, EN DROIT, que PROGRES ASSURANCES SA retire son recours ; Qu'il convient d'en prendre acte et de rayer cette partie de la cause.</w:t>
      </w:r>
    </w:p>
    <w:p>
      <w:r>
        <w:t>******</w:t>
      </w:r>
    </w:p>
    <w:p>
      <w:r>
        <w:t>A/1491/2012 - 3/3 - PAR CES MOTIFS, LA CHAMBRE DES ASSURANCES SOCIALES : 1. Prend acte du retrait du recours de PROGRES ASSURANCES SA. 2. Raye cette partie dans la cause A/1491/2012 9 LAA.</w:t>
      </w:r>
    </w:p>
    <w:p>
      <w:r>
        <w:t>La greffière</w:t>
      </w:r>
    </w:p>
    <w:p>
      <w:r>
        <w:t>Brigitte BABEL</w:t>
      </w:r>
    </w:p>
    <w:p>
      <w:r>
        <w:t>La Présidente</w:t>
      </w:r>
    </w:p>
    <w:p>
      <w:r>
        <w:t>Florence KRAUSKOPF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