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ATAS/952/2025 vom 5. Dezember 2025</w:t>
      </w:r>
    </w:p>
    <w:p>
      <w:r>
        <w:t>GE Cour de justice, 2025-12-05, FR</w:t>
      </w:r>
    </w:p>
    <w:p>
      <w:r>
        <w:rPr>
          <w:b/>
        </w:rPr>
        <w:t xml:space="preserve">Quelle: </w:t>
      </w:r>
      <w:r>
        <w:t>https://mcp.opencaselaw.ch/entscheid/ge_gerichte_ATAS_952_2025</w:t>
      </w:r>
    </w:p>
    <w:p>
      <w:r>
        <w:t>FR: GE_GERICHTE ATAS/952/2025 du 5 décembre 2025</w:t>
      </w:r>
    </w:p>
    <w:p>
      <w:r>
        <w:t>IT: GE_GERICHTE ATAS/952/2025 del 5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A/2987/2025 - 7/21 -</w:t>
      </w:r>
    </w:p>
    <w:p>
      <w:r>
        <w:rPr>
          <w:b/>
        </w:rPr>
        <w:t>E. 1.2</w:t>
      </w:r>
    </w:p>
    <w:p>
      <w:r>
        <w:t>Selon l'art. 1 al. 1 LACI, les dispositions de la LPGA s'appliquent à la LACI, à moins que la loi n'y déroge expressément.</w:t>
      </w:r>
    </w:p>
    <w:p>
      <w:r>
        <w:rPr>
          <w:b/>
        </w:rPr>
        <w:t>E. 1.3</w:t>
      </w:r>
    </w:p>
    <w:p>
      <w:r>
        <w:t>Interjeté dans la forme (art. 61 let. b LPGA) et le délai de trente jours (art. 60 al. 1 LPGA ; art. 62 al. 1 let. a de la loi sur la procédure administrative du 12 septembre 1985 [LPA - E 5 10]) prévus par la loi, compte tenu notamment de la suspension des délais pour la période du 15 juillet au 15 août inclusivement (art. 38 al. 4 let. b LPGA et art. 89C let. b LPA), le recours est recevable.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t>A/2987/2025 - 8/21 -</w:t>
      </w:r>
    </w:p>
    <w:p>
      <w:r>
        <w:rPr>
          <w:b/>
        </w:rPr>
        <w:t>E. 2.2</w:t>
      </w:r>
    </w:p>
    <w:p>
      <w:r>
        <w:t>En l’occurrence, le recourant a fait valoir, dès son courrier du 25 février 2025 puis dans le cadre de son opposition, qu’il avait droit à une indemnité en cas d’insolvabilité, alors que sa demande d’indemnité du 17 décembre 2024 et la décision querellée ne concernent pas cette prestation. Cependant, dans la mesure où l’état de fait relatif à l’indemnité en cas d’insolvabilité est en l’occurrence étroitement lié à celui qui concerne l’indemnité journalière de l’assurance-chômage, il y a lieu d’élargir le présent litige à cette question, ce d’autant plus que l’intimée s’est finalement prononcée à ce sujet dans son mémoire de réponse.</w:t>
      </w:r>
    </w:p>
    <w:p>
      <w:r>
        <w:rPr>
          <w:b/>
        </w:rPr>
        <w:t>E. 2.3</w:t>
      </w:r>
    </w:p>
    <w:p>
      <w:r>
        <w:t>Par conséquent, le litige porte sur le droit du recourant à l’indemnité de chômage à compter du 9 décembre 2024, singulièrement sur l’existence d’une activité soumise à cotisation durant au moins douze mois pendant le délai-cadre de cotisation, ainsi que sur son droit à une indemnité en cas d’insolvabilité. Les conclusions du recourant visant à obtenir la rectification de son compte individuel sont quant à elles irrecevables, car exorbitantes à l’objet du présent litige. Il appartient à cet égard au recourant d’obtenir un extrait de compte individuel de sa caisse de compensation et d’en solliciter, le cas échéant, la rectification au sens de l’art. 141 al. 1 et 2 du règlement sur l'assurance-vieillesse et survivants du 31 octobre 1947 (RAVS - RS 831.101). Les conclusions du recourant en constatation de l’existence d’un abus de confiance et d’une escroquerie ne sont quant à elles pas de la compétence de la chambre de céans, mais des autorités pénales.</w:t>
      </w:r>
    </w:p>
    <w:p>
      <w:r>
        <w:rPr>
          <w:b/>
        </w:rPr>
        <w:t>E. 3.1</w:t>
      </w:r>
    </w:p>
    <w:p>
      <w:r>
        <w:t>Selon la loi, pour avoir droit à l'indemnité de chômage, l'assuré doit, entre autres conditions, remplir celle relative à la période de cotisation ou en être libéré (art. 8 al. 1 let. e LACI).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w:t>
      </w:r>
    </w:p>
    <w:p>
      <w:r>
        <w:rPr>
          <w:b/>
        </w:rPr>
        <w:t>E. 3.2</w:t>
      </w:r>
    </w:p>
    <w:p>
      <w:r>
        <w:t>En vue de prévenir les abus qui pourraient advenir en cas d'accord fictif entre l'employeur et un travailleur au sujet du salaire que le premier s'engage contractuellement à verser au second, surtout lorsque l'employeur et le travailleur ne sont qu'une seule et même personne, la jurisprudence a indiqué que la réalisation des conditions relatives à la période de cotisation (art. 8 al. 1 let. e et</w:t>
      </w:r>
    </w:p>
    <w:p>
      <w:r>
        <w:t>A/2987/2025 - 9/21 - art. 13 LACI) présupposait qu'un salaire ait été réellement versé au travailleur (DTA 2001 p. 225 consid. 4c ; arrêt du Tribunal fédéral C 174/05 du 26 juillet 2006 consid. 1.2). 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 Il n'existe pas de prescription de forme pour le paiement du salaire. Celui-ci est habituellement soit acquitté en espèces, soit versé sur un compte bancaire ou postal, dont le titulaire n'est pas nécessairement l'employé (ATF 131 V 444 consid. 3.3, 2e paragraphe). Le défaut de preuve quant au salaire exact doit cependant être pris en considération dans le calcul du gain assuré déterminant (arrêt du Tribunal fédéral C 183/06 du 16 juillet 2007 consid. 4.4 et la référence). Lorsque la preuve de la perception d'un salaire n'a pas été établie au degré de la vraisemblance prépondérante, cela ne suffit pas pour nier d'emblée l'existence d'une activité soumise à cotisation. Dans de telles circonstances, il incombe à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consid. 6.4 et les références). Selon la doctrine, le contrat de travail, l'attestation d'employeur et les décomptes de salaire suffisent généralement à prouver la période de cotisation (Boris RUBIN, Assurance-chômage et service public de l'emploi, 2019, n. 140). Le fait que le salaire n'est pas déterminable ne suffit pas à conclure à l'absence d'une activité salariée soumise à cotisation et c'est uniquement lorsque l'assuré a explicitement renoncé à percevoir une rémunération pour le travail effectué – par exemple dans le but de sauver son entreprise – que l'existence d'une telle activité sera niée en raison de l'absence d'un salaire. Un risque de délivrance d'une attestation de salaire de complaisance existe en effet lorsqu'un assuré a été au service d'une entité dans laquelle il occupait une position assimilable à celle d'un</w:t>
      </w:r>
    </w:p>
    <w:p>
      <w:r>
        <w:t>A/2987/2025 - 10/21 - employeur (gérant, directeur, actionnaire important, titulaire d'une raison individuelle), raison pour laquelle une telle attestation doit alors être vérifiée de manière stricte (arrêt 8C_466/2018 du 13 août 2019 consid. 6.3 et les références). 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Assurance-chômage et service public de l'emploi, 2019, n. 142). Au surplus, l'art. 13 al. 1 LACI ne présuppose pas que l'employeur ait réellement transféré à la caisse de compensation la cotisation du salarié, en sa qualité d'organe participant à la procédure de perception des cotisations (ATF 113 V 352). Le versement du salaire par un employeur ne fonde par ailleurs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N'exerce ainsi pas une activité soumise à cotisation au sens de l'art. 13 al. 1 LACI celui qui perçoit un salaire en vertu d'un contrat d'emploi temporaire conclu avec l'État essentiellement pour lui permettre d'obtenir l'ouverture d'un (nouveau) délai-cadre d'indemnisation, sans que la rémunération convenue soit liée à l'exercice effectif d'une activité pour l'employeur, et qui ne travaille pas dans les faits (ATF 133 V 515 consid. 2.3 et 2.4). L'exigence d'une activité salariée suffisamment contrôlable ne suppose pas nécessairement un contrôle temporel par l'employeur, à défaut de quoi l'on priverait tous les salariés travaillant exclusivement à la commission de la couverture d'assurance. Dans ces cas-là, la preuve de la durée minimale de cotisation peut être apportée par le résultat du travail, à savoir par la conclusion de contrats et les décomptes de primes correspondants (ATF 105 V 325 ; arrêt du Tribunal fédéral 8C_323/2015 du 16 juillet 2015 consid. 3.3.2).</w:t>
      </w:r>
    </w:p>
    <w:p>
      <w:r>
        <w:rPr>
          <w:b/>
        </w:rPr>
        <w:t>E. 3.3</w:t>
      </w:r>
    </w:p>
    <w:p>
      <w:r>
        <w:t>Selon le chiffre B144 de la directive LACI IC (bulletin LACI IC) établie par le Secrétariat d'État à l'économie (ci-après :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Le chiffre B145 de cette directive mentionne que pour les personnes qui, avant leur chômage, n'avaient pas une position comparable à celle d'un employeur, l'attestation de l'employeur ainsi que les décomptes de salaire suffisent en règle</w:t>
      </w:r>
    </w:p>
    <w:p>
      <w:r>
        <w:t>A/2987/2025 - 11/21 - générale à prouver la perception effective du salaire et, par conséquent, l'existence d'une activité soumise à cotisation. Le fait que l’employeur ait ou non viré les cotisations destinées aux assurances sociales à la caisse de compensation est en revanche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w:t>
      </w:r>
    </w:p>
    <w:p>
      <w:r>
        <w:rPr>
          <w:b/>
        </w:rPr>
        <w:t>E. 3.4</w:t>
      </w:r>
    </w:p>
    <w:p>
      <w:r>
        <w:t>et 3.5).</w:t>
      </w:r>
    </w:p>
    <w:p>
      <w:r>
        <w:t>A/2987/2025 - 16/21 -</w:t>
      </w:r>
    </w:p>
    <w:p>
      <w:r>
        <w:rPr>
          <w:b/>
        </w:rPr>
        <w:t>E. 3.5</w:t>
      </w:r>
    </w:p>
    <w:p>
      <w:r>
        <w:t>Lorsque toutes les conditions de l’art. 8 LACI sont remplies, l’assuré a droit à une indemnité de chômage. Aux termes de l’art. 22 al. 1 1e phr. LACI, l’indemnité journalière pleine et entière s’élève à 80% du gain assuré. Elle est toutefois de 70% dans les cas énoncés à l’al. 2.</w:t>
      </w:r>
    </w:p>
    <w:p>
      <w:r>
        <w:rPr>
          <w:b/>
        </w:rPr>
        <w:t>E. 3.5.1</w:t>
      </w:r>
    </w:p>
    <w:p>
      <w:r>
        <w:t>L’art. 23 al. 1 LACI définit le gain assuré comme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w:t>
      </w:r>
    </w:p>
    <w:p>
      <w:r>
        <w:t>A/2987/2025 - 12/21 - L’art. 37 de l’ordonnance sur l'assurance-chômage obligatoire et l'indemnité en cas d'insolvabilité du 31 août 1983 (OACI - RS 837.02)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 À teneur de l’art. 40 OACI, le gain n’est pas assuré lorsque, durant la période de référence, il n’atteint pas CHF 500.- par mois. Les gains résultant de plusieurs rapports de travail s’additionnent.</w:t>
      </w:r>
    </w:p>
    <w:p>
      <w:r>
        <w:rPr>
          <w:b/>
        </w:rPr>
        <w:t>E. 3.5.2</w:t>
      </w:r>
    </w:p>
    <w:p>
      <w:r>
        <w:t>Dans la mesure où l’exercice effectif d’une activité salariée a été prouvé, mais que le salaire exact versé n’est pas clair, une correction doit être effectuée sur le gain assuré (ATF 131 V 444 consid. 3.2.3 ; arrêts du Tribunal fédéral 8C_749/2018 du 28 février 2019 consid. 3.2 ; 8C_75/2013 du 25 juin 2013 consid. 2.2 et les références). Ainsi, lorsque l’exercice d’une activité soumise à cotisation est établi à satisfaction de droit, mais que le montant exact du salaire versé ne l’est pas clairement, il y a lieu de réduire le gain assuré au niveau du salaire effectivement versé (ATF 131 V 44 consid. 3.2.3 ; arrêt du Tribunal fédéral des assurances C 83/06 du 18 août 2006 consid. 2.2). Dans ce contexte, l’impossibilité de déterminer le montant du salaire a pour conséquence qu’un gain assuré au sens de l’art. 23 al. 1 LACI, en relation avec l’art. 40 OACI, ne peut être établi, ce qui peut entraîner en définitive la négation du droit à l’indemnité de chômage (arrêts du Tribunal fédéral 8C_318/2022 du 14 septembre 2022 consid. 4.5 ; 8C_166/2021 du 6 mai 2021 consid. 4.2 ; 8C_472/2019 du 20 novembre 2019 consid. 4.1). Dans le cas d’une Sàrl unipersonnelle, les exigences en matière de preuve sont particulièrement élevées. Il convient notamment d’exiger, dans ce cas, que les transactions (y compris le paiement des salaires) entre la société et l’associé soient clairement documentées et traitées sans équivoque sur le plan comptable (arrêt 8C_472/2019 précité, consid. 4.2 et la référence). Exceptionnellement, un salaire contractuellement prévu mais non intégralement touché pourra être pris en considération : - s'il a réellement été perçu par le travailleur durant une période prolongée et qu'il n'a jamais fait l'objet d'une contestation (ATF 128 V 189 consid. 3a/aa = DTA 2003 p. 60 ; DTA 2006 p. 226 consid. 1 p. 227 ; 1999 p. 27 ; 1995 p. 79 ; arrêt du Tribunal fédéral C 112/02 du 23 juillet 2002 consid. 1.1) ; et - lorsqu'on peut pratiquement écarter toute possibilité d'abus résultant d'un accord fictif entre un employeur et un travailleur au sujet du salaire que le</w:t>
      </w:r>
    </w:p>
    <w:p>
      <w:r>
        <w:t>A/2987/2025 - 13/21 - premier s'engage à verser au second et qui, en réalité, ne serait pas ou pas totalement perçu par le travailleur (ATF 128 V 189 consid. 3a/aa ; arrêt du Tribunal fédéral C 182/04 du 2 février 2005 consid. 2).</w:t>
      </w:r>
    </w:p>
    <w:p>
      <w:r>
        <w:rPr>
          <w:b/>
        </w:rPr>
        <w:t>E. 3.6</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74 OACI précise que la caisse – de chômage –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(ATF 144 V 427 consid. 3.3 et 4 ; JEAN MÉTRAL/JULIA LAURENCZY, Le degré de la preuve et l'allégement de son fardeau en droit des assurances sociales, Annales SDRCA 2019, p. 62 et 65 ; BORIS RUBIN, Commentaire de la loi sur l'assurance-chômage, 2014, n° 15 ad art. 51 LACI).</w:t>
      </w:r>
    </w:p>
    <w:p>
      <w:r>
        <w:t>A/2987/2025 - 14/21 -</w:t>
      </w:r>
    </w:p>
    <w:p>
      <w:r>
        <w:rPr>
          <w:b/>
        </w:rPr>
        <w:t>E. 4.2</w:t>
      </w:r>
    </w:p>
    <w:p>
      <w:r>
        <w:t>Conformément à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 La durée de la période couverte par l’indemnité pour insolvabilité est de quatre mois d'un même rapport de travail, indépendamment de la survenance de plusieurs éléments déclencheurs du droit, par exemple un sursis concordataire suivi d’un prononcé de faillite (Message du Conseil fédéral relatif à la modification de la loi sur l’assurance‑chômage du 3 septembre 2008, FF 2008 7029 ss, spéc. 7051).</w:t>
      </w:r>
    </w:p>
    <w:p>
      <w:r>
        <w:rPr>
          <w:b/>
        </w:rPr>
        <w:t>E. 4.3</w:t>
      </w:r>
    </w:p>
    <w:p>
      <w:r>
        <w:t>Selon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L’obligation de diminuer le dommage de l’art. 55 al. 1 LACI est fondée notamment sur l’idée que le comportement de l'assuré durant les rapports de travail, après la résiliation de ceux-ci, avant et après l'apparition du motif de versement de l'indemnité pour insolvabilité, peut influencer directement l'étendue de l'indemnisation (Boris RUBIN, Commentaire de la loi sur l'assurance-chômage, 2014, n° 1 ad art. 55 LACI).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arrêts du Tribunal fédéral 8C_386/2023 du 6 décembre 2023 consid. 3.2 ; 8C_367/2022 du 7 octobre 2022 consid. 3.2 ; 8C_814/2021 du 21 avril 2022 consid. 2.2 ; 8C_408/2020 du 7 octobre 2020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(arrêts du Tribunal fédéral 8C_386/2023 précité consid. 3.2 ; 8C_367/2022 précité consid. 3.2 ; 8C_749/2016 du 22 novembre 2017 consid. 3.5.3 et les références). Il s'agit d'éviter que l'assuré reste inactif en attendant le prononcé de la faillite de son</w:t>
      </w:r>
    </w:p>
    <w:p>
      <w:r>
        <w:t>A/2987/2025 - 15/21 - ex‑employeur (arrêts du Tribunal fédéral 8C_386/2023 précité consid. 3.2 ; 8C_367/2022 précité consid. 3.2 ; 8C_956/2012 du 19 août 2013 consid. 3). Pour qu'il y ait droit à une indemnité pour 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du Tribunal fédéral 8C_386/2023 précité consid. 3.2 ; 8C_367/2022 précité consid. 3.2 ; 8C_814/2021 précité consid. 2.2 ; 8C_408/2020 précité consid. 3).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 ATAS/380/2022 du 27 avril 2022 consid. 3.6, confirmé par l’arrêt du Tribunal fédéral 8C_367/2022 précité). Selon le Tribunal fédéral, de manière générale, l’assuré ne se conforme pas à son obligation de diminuer le dommage lorsqu’il n’a pas obtenu l’exécution du contrat par l’employeur pendant une période de plus de deux à trois mois, sans versement d’un acompte ou d’un paiement partiel, et qu’il ne peut pas tabler sur une amélioration de la situation, et qu’il n’existe pas de raisons objectives justifiant son attente (arrêt du Tribunal fédéral 8C_66/2011 du 29 août 2011 consid. 4.2 ; ATAS/380/2022 précité consid. 3.6, confirmé par l’arrêt du Tribunal fédéral 8C_367/2022 précité). En effet, on peut notamment considérer que, la période maximale couverte par l'indemnité en cas d'insolvabilité étant de quatre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(cf. Boris RUBIN, op. cit., n° 12 ad art. 55 LACI). En revanche, dans le cas d’un assuré ayant attendu près de six mois pour mettre en demeure son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6.1</w:t>
      </w:r>
    </w:p>
    <w:p>
      <w:r>
        <w:t>En l’occurrence, le recourant soutient qu’il doit pouvoir bénéficier d’un motif de libération de l’obligation de cotiser dans la mesure où son ancien employeur ne s’est pas acquitté de ses salaires, ni des cotisations sociales y relatives. Il fait également grief à l’intimée d’avoir contrevenu au principe inquisitoire en se contentant d’exiger des justificatifs de salaire et souligne que l’absence de versement de salaire ne remet pas en question l’existence d’une activité soumise à cotisation, laquelle ressort en l’espèce des différents éléments du dossier. Le droit à une indemnité journalière de l’assurance-chômage doit ainsi lui être reconnu, tout comme celui à une indemnité en cas d’insolvabilité.</w:t>
      </w:r>
    </w:p>
    <w:p>
      <w:r>
        <w:t>A/2987/2025 - 17/21 - L’intimée relève quant à elle qu’il est possible que le recourant, qui n’a perçu aucune rémunération depuis le mois de décembre 2022, tout en occupant une position d’administrateur de la société jusqu’au 15 août 2023, ait renoncé au versement de son salaire dans l’intérêt de celle-ci. Selon elle, le recourant n’ayant pas perçu de salaire pendant deux ans, son gain assuré ne peut pas être déterminé, de sorte que son droit aux indemnités journalières de l’assurance-chômage doit en tout état de cause être nié.</w:t>
      </w:r>
    </w:p>
    <w:p>
      <w:r>
        <w:rPr>
          <w:b/>
        </w:rPr>
        <w:t>E. 6.2</w:t>
      </w:r>
    </w:p>
    <w:p>
      <w:r>
        <w:t>La chambre de céans observe en préambule que le recourant ne saurait bénéficier d’une libération de l’obligation de cotiser au motif que son employeur ne lui aurait pas versé son salaire, ni prélevé les cotisations sociales y relatives. En effet, contrairement à ce que soutient le recourant, sa situation ne s’apparente à aucune des hypothèses prévues par l’art. 14 al. 1 LACI. L’art. 14 al. 2 LACI a quant à lui pour but de protéger les personnes qui n’étaient pas préparées à prendre, à reprendre, ou à augmenter une activité lucrative et qu’une situation financière précaire oblige à trouver des revenus dans un délai relativement bref (ATF 137 V 133 consid. 4.2), ce qui ne correspond pas à sa situation. Pour le surplus, les références jurisprudentielles auxquelles se réfère le recourant en lien avec l’art. 14 LACI ne concernent pas des situations comparables à la sienne et ne confirment aucunement qu’il devrait bénéficier d’une libération de l’obligation de cotiser. Partant, il convient d’examiner si le recourant peut justifier, durant le délai-cadre de cotisation, de l’exercice d’une activité soumise à cotisation pendant au moins douze mois.</w:t>
      </w:r>
    </w:p>
    <w:p>
      <w:r>
        <w:rPr>
          <w:b/>
        </w:rPr>
        <w:t>E. 6.3</w:t>
      </w:r>
    </w:p>
    <w:p>
      <w:r>
        <w:t>À cet égard, il appert que le recourant a été engagé en qualité de directeur pour le compte de la société à compter du 1er avril 2014. Il ressort par ailleurs de l’extrait du RC relatif à la société qu’il a occupé la fonction d’administrateur président du 1er juillet 2015 au 7 mars 2019, puis celle d’administrateur jusqu’au</w:t>
      </w:r>
    </w:p>
    <w:p>
      <w:r>
        <w:rPr>
          <w:b/>
        </w:rPr>
        <w:t>E. 6.4</w:t>
      </w:r>
    </w:p>
    <w:p>
      <w:r>
        <w:t>Le recourant n’a pas été en mesure de produire la moindre preuve en lien avec la perception d’un salaire durant le délai-cadre de cotisation, comme des fiches de salaires ou des relevés de compte bancaire. Dans ces conditions, son gain assuré est impossible à déterminer, de sorte que l’intimée a rejeté à raison sa demande d’indemnité de chômage (cf. arrêts du Tribunal fédéral 8C_318/2022 du 14 septembre 2022 consid. 4.5 ; 8C_166/2021 du 6 mai 2021 consid. 4.2).</w:t>
      </w:r>
    </w:p>
    <w:p>
      <w:r>
        <w:t>A/2987/2025 - 19/21 - Par ailleurs, le recourant a lui-même indiqué qu’il n’avait pas perçu le moindre salaire durant le délai-cadre de cotisation, soit depuis le mois de décembre 2022. La chambre de céans rappelle à cet égard que dans le cadre de la détermination du gain assuré, la rémunération touchée effectivement par l'assuré est en principe déterminante et que l'assuré supporte le fardeau de la preuve à cet égard (ATF 131 V 444 consid. 3). Or, bien que la perception d’un salaire ne constitue pas, en soi, une condition du droit à l’indemnité, le fait que le recourant n’ait pas perçu le moindre salaire durant le délai-cadre de cotisation doit conduire à la négation de son droit à l’indemnité de chômage. En effet, dans la mesure où la condition du montant du gain mensuel minimum de CHF 500.- n’est pas remplie, l’existence d’un gain assuré pouvant donner lieu au paiement d’une indemnité journalière de chômage par la caisse est exclue (art. 40 OACI ; arrêt du Tribunal fédéral 8C_749/2018 du 28 février 2019 consid. 5.4). Partant, le recourant ne peut pas avoir droit à l’indemnité de chômage.</w:t>
      </w:r>
    </w:p>
    <w:p>
      <w:r>
        <w:rPr>
          <w:b/>
        </w:rPr>
        <w:t>E. 6.5</w:t>
      </w:r>
    </w:p>
    <w:p>
      <w:r>
        <w:t>S’agissant de l’indemnité en cas d’insolvabilité réclamée par le recourant, celle-ci ne saurait lui être octroyée. En effet, il ne ressort pas du dossier que l’une des trois hypothèses de l’art. 51 al. 1 LACI serait remplie. À teneur de l’extrait du RC relatif à la société, cette dernière ne se trouve pas en faillite, ce même si l’extrait du registre des poursuites la concernant produit par le recourant fait état de cinq actes de défaut de biens pour un montant total de CHF 4'754.78. De même, le recourant ne soutient pas que la procédure de faillite n’est pas engagée pour la seule raison qu’aucun créancier n’est prêt, à cause de l’endettement notoire de l’employeur, à faire l’avance des frais requise par l’art. 169 al. 2 de la loi fédérale sur la poursuite pour dettes et la faillite du</w:t>
      </w:r>
    </w:p>
    <w:p>
      <w:r>
        <w:rPr>
          <w:b/>
        </w:rPr>
        <w:t>E. 6.6</w:t>
      </w:r>
    </w:p>
    <w:p>
      <w:r>
        <w:t>Enfin, les griefs du recourant en lien avec des violations des principes de la bonne foi, de la proportionnalité, de l’impartialité et du droit à des conditions d’existence minimale sont dénués de pertinence au vu du contenu du dossier.</w:t>
      </w:r>
    </w:p>
    <w:p>
      <w:r>
        <w:t>A/2987/2025 - 20/21 - En outre, il n’est pas de la compétence de la chambre de céans, dans le cadre de la présente procédure, de déterminer si son ancien employeur s’est rendu coupable d’infractions pénales ou a contrevenu à des dispositions contractuelles. 7. Compte tenu de ce qui précède, le recours est rejeté. Pour le surplus, la procédure est gratuite (art. 61 let. fbis LPGA a contrario).</w:t>
      </w:r>
    </w:p>
    <w:p>
      <w:r>
        <w:t>A/2987/2025 - 21/21 - PAR CES MOTIFS, LA CHAMBRE DES ASSURANCES SOCIALES : Statuant À la forme :</w:t>
      </w:r>
    </w:p>
    <w:p>
      <w:r>
        <w:rPr>
          <w:b/>
        </w:rPr>
        <w:t>E. 10</w:t>
      </w:r>
    </w:p>
    <w:p>
      <w:r>
        <w:t>août 2023. Le recourant ne produit toutefois aucune preuve de l’exercice effectif d’une activité soumise à cotisation durant son délai-cadre de cotisation, soit du 9 décembre 2022 au 9 décembre 2024, étant précisé que le contrat de travail conclu avec la société il y a plus de onze ans ne saurait constituer un élément de preuve suffisant. S’il est vrai que l’intimée s’est contentée de demander au recourant de fournir des preuves du versement de son salaire pendant le délai-cadre de cotisation, sans solliciter de sa part d’autres informations visant à établir l’exercice d’une activité soumise à cotisation, il est effectivement permis de douter de l’existence de cette dernière pour les motifs suivants. Il ressort des différents éléments du dossier que le recourant n’a plus perçu son salaire depuis le mois de décembre 2022 à tout le moins.</w:t>
      </w:r>
    </w:p>
    <w:p>
      <w:r>
        <w:t>A/2987/2025 - 18/21 - En effet, à la suite de son entretien téléphonique du 27 janvier 2025 avec le recourant, l’intimée lui a adressé un courriel mentionnant qu’elle avait pris note qu’il n’avait plus perçu de salaire depuis le mois de décembre 2022. En outre, dans son courrier du 3 janvier 2025 à l’attention de la société, le recourant a demandé à cette dernière de lui verser les salaires relatifs à la période du mois de décembre 2022 au mois de mai 2023. Enfin, dans son opposition du 5 mars 2025, le recourant mentionne qu’il n’a plus perçu son salaire depuis le mois de décembre 2022. Or, le recourant était administrateur de la société jusqu’au 10 août 2023, de sorte qu’il est étrange qu’il n’ait pas pris les mesures pour que son salaire lui soit versé entre le mois de décembre 2022 et le terme de sa fonction d’administrateur. Dans un premier temps, le recourant s’est d’ailleurs contenté de réclamer à la société le versement de son salaire rétroactivement au mois de juin 2023 uniquement, en prenant des conclusions identiques dans sa requête de conciliation du mois de février 2025. Il a ainsi attendu le 3 janvier 2025 pour demander à son ancien employeur de s’acquitter des salaires des mois de décembre 2022 à mai 2023, soit après son inscription à l’OCE et le dépôt de sa demande d’indemnité de chômage. De même, s’agissant des salaires demeurés impayés depuis le mois de juin 2023, le recourant n’a procédé à des démarches contraignantes pour son employeur qu’en date du 18 février 2025, date du dépôt de sa requête de conciliation. Au vu de ce qui précède, il paraît difficilement concevable que le recourant ait exercé une activité soumise à cotisation durant deux ans sans recevoir le moindre salaire, hormis dans l’hypothèse où il aurait expressément renoncé à ce dernier en vue de préserver les intérêts financiers de la société. Cela étant, il convient de relever que l’intimée aurait pu exiger du recourant la production d’autres éléments de preuve en vue de démontrer l’exercice de son activité (témoignages d’anciens collègues, documents attestant de l’exercice effectif d’une activité lucrative), étant donné qu’il ne disposait d’aucune fiche de salaire, ni d’aucun relevé de compte bancaire attestant du versement d’une rémunération. La question d’une éventuelle violation, par l’intimée, du principe inquisitoire (art. 43 al. 1 LPGA) peut toutefois souffrir de demeurer ouverte au vu des considérations suivantes.</w:t>
      </w:r>
    </w:p>
    <w:p>
      <w:r>
        <w:rPr>
          <w:b/>
        </w:rPr>
        <w:t>E. 11</w:t>
      </w:r>
    </w:p>
    <w:p>
      <w:r>
        <w:t>avril 1889 (LP - RS 281.1), ni qu’il aurait présenté une demande de saisie pour créance de salaire envers son employeur. Enfin, le recourant, en introduisant une requête de conciliation en date du 18 février 2025, ne s’est pas conformé à son obligation de réduire le dommage, dès lors qu’il a attendu plus de deux ans depuis la cessation du versement de son salaire avant de prendre des mesures contraignantes vis-à-vis de la société. Les courriers de sommation qu’il lui a adressés dans l’intervalle sont insuffisants au regard des exigences jurisprudentielles précitées (cf. consid. 4.3). Par conséquent, c’est à raison que l’intimée a nié le droit du recourant à une indemnité en cas d’insolvabilité.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