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ATAS/947/2019 vom 17. Oktober 2019</w:t>
      </w:r>
    </w:p>
    <w:p>
      <w:r>
        <w:t>GE Cour de justice, 2019-10-17, FR</w:t>
      </w:r>
    </w:p>
    <w:p>
      <w:r>
        <w:rPr>
          <w:b/>
        </w:rPr>
        <w:t xml:space="preserve">Quelle: </w:t>
      </w:r>
      <w:r>
        <w:t>https://mcp.opencaselaw.ch/entscheid/ge_gerichte_ATAS_947_2019</w:t>
      </w:r>
    </w:p>
    <w:p>
      <w:r>
        <w:t>FR: GE_GERICHTE ATAS/947/2019 du 17 octobre 2019</w:t>
      </w:r>
    </w:p>
    <w:p>
      <w:r>
        <w:t>IT: GE_GERICHTE ATAS/947/2019 del 17 ottobre 2019</w:t>
      </w:r>
    </w:p>
    <w:p>
      <w:pPr>
        <w:pStyle w:val="Heading2"/>
      </w:pPr>
      <w:r>
        <w:t>Volltext</w:t>
      </w:r>
    </w:p>
    <w:p>
      <w:r>
        <w:t>Siégeant : Philippe KNUPFER, Président; Andres PEREZ et Pierre-Bernard PETITAT, Juges assesseurs</w:t>
      </w:r>
    </w:p>
    <w:p>
      <w:r>
        <w:t>RÉPUBLIQUE ET</w:t>
      </w:r>
    </w:p>
    <w:p>
      <w:r>
        <w:t>CANTON DE GEN ÈVE POUVOIR JUDICIAIRE</w:t>
      </w:r>
    </w:p>
    <w:p>
      <w:r>
        <w:t>A/3220/2019 ATAS/947/2019 COUR DE JUSTICE Chambre des assurances sociales Arrêt du 17 octobre 2019 5ème Chambre</w:t>
      </w:r>
    </w:p>
    <w:p>
      <w:r>
        <w:t>En la cause Monsieur A______, domicilié à ONEX, représenté par le Service de protection de l'adulte</w:t>
      </w:r>
    </w:p>
    <w:p>
      <w:r>
        <w:t>recourant</w:t>
      </w:r>
    </w:p>
    <w:p>
      <w:r>
        <w:t>contre OFFICE DE L'ASSURANCE-INVALIDITÉ DU CANTON DE GENÈVE, sis rue des Gares 12, GENÈVE intimé</w:t>
      </w:r>
    </w:p>
    <w:p>
      <w:r>
        <w:t>A/3220/2019 - 2/3 - Attendu en fait que par décision du 1er juillet 2019, l’office de l’assurance- invalidité du canton de Genève (ci-après l’OAI) a nié le droit de Monsieur A______ (ci-après l’assuré) à une allocation pour impotent ; qu’elle mentionne comme moyen de droit celui de l’opposition à former, le cas échéant, auprès de la caisse cantonale genevoise de compensation ; Que l’assuré, représenté par le Service de protection de l’adulte, a interjeté recours le 2 septembre 2019 contre ladite décision ; Que le 3 octobre 2019, l’OAI, constatant que la décision litigieuse est soumise à la voie d’opposition au sens de l’art. 52 LPGA, a conclu à l’irrecevabilité du recours et au renvoi du dossier pour compétence afin de rendre une décision sur opposition ; Que ce courrier a été transmis à l’assuré, en lui précisant qu’un jugement sera prochainement rendu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56 al. 1 LPGA, les décisions sur opposition et celles contre lesquelles la voie de l'opposition n'est pas ouverte sont sujettes à recours ; Qu’en l’espèce, le recours, dirigé contre une décision de l’OAI dont le moyen de droit est celui de l’opposition, est, partant, prématuré, une décision sur opposition susceptible de recours n’ayant pas encore été rendue ; Qu’en conséquence, il sera déclaré irrecevable sans instruction complémentaire et transmis à l’OAI comme objet de sa compétence.</w:t>
      </w:r>
    </w:p>
    <w:p>
      <w:r>
        <w:t>A/3220/2019 - 3/3 - PAR CES MOTIFS, LA CHAMBRE DES ASSURANCES SOCIALES :</w:t>
      </w:r>
    </w:p>
    <w:p>
      <w:r>
        <w:t>1. Déclare le recours irrecevable. 2. Le transmet à l’OAI, comme objet de sa compétence.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