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ATAS/943/2019 vom 17. Oktober 2019</w:t>
      </w:r>
    </w:p>
    <w:p>
      <w:r>
        <w:t>GE Cour de justice, 2019-10-17, FR</w:t>
      </w:r>
    </w:p>
    <w:p>
      <w:r>
        <w:rPr>
          <w:b/>
        </w:rPr>
        <w:t xml:space="preserve">Quelle: </w:t>
      </w:r>
      <w:r>
        <w:t>https://mcp.opencaselaw.ch/entscheid/ge_gerichte_ATAS_943_2019</w:t>
      </w:r>
    </w:p>
    <w:p>
      <w:r>
        <w:t>FR: GE_GERICHTE ATAS/943/2019 du 17 octobre 2019</w:t>
      </w:r>
    </w:p>
    <w:p>
      <w:r>
        <w:t>IT: GE_GERICHTE ATAS/943/2019 del 17 ottobre 2019</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Le délai de recours est de trente jours (art. 56 LPGA; art. 62 al. 1 de la loi sur la procédure administrative du 12 septembre 1985 [LPA - E 5 10]). Interjeté dans la forme et le délai prévus par la loi, le recours est recevable (art. 56 ss LPGA et 62 ss LPA).</w:t>
      </w:r>
    </w:p>
    <w:p>
      <w:r>
        <w:rPr>
          <w:b/>
        </w:rPr>
        <w:t>E. 3</w:t>
      </w:r>
    </w:p>
    <w:p>
      <w:r>
        <w:t>Est litigieuse la question de savoir si le recourant a recouvré une capacité de travail de 100% et, le cas échéant, à quelle date.</w:t>
      </w:r>
    </w:p>
    <w:p>
      <w:r>
        <w:rPr>
          <w:b/>
        </w:rPr>
        <w:t>E. 4</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Le droit aux prestations suppose notamment entre l'événement dommageable de caractère accidentel et l'atteinte à la santé, un lien de causalité naturelle. Cette condition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suffit qu'associé éventuellement à d'autres facteurs, il ait provoqué l'atteinte à la santé, c'est-à-dire qu'il se présente comme la condition sine qua non de celle-ci.</w:t>
      </w:r>
    </w:p>
    <w:p>
      <w:r>
        <w:rPr>
          <w:b/>
        </w:rPr>
        <w:t>E. 5</w:t>
      </w:r>
    </w:p>
    <w:p>
      <w:r>
        <w:t>Savoir si l'événement assuré et l'atteinte en question sont liés par un rapport de causalité naturelle est une question de fait, que l'administration ou, le cas échéant,</w:t>
      </w:r>
    </w:p>
    <w:p>
      <w:r>
        <w:t>A/3524/2018 - 5/10 -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402 consid. 4.3.1; arrêt du Tribunal fédéral 8C_628/2007 du 22 octobre 2008).</w:t>
      </w:r>
    </w:p>
    <w:p>
      <w:r>
        <w:rPr>
          <w:b/>
        </w:rPr>
        <w:t>E. 6</w:t>
      </w:r>
    </w:p>
    <w:p>
      <w:r>
        <w:t>Le droit à des prestations de l'assurance-accidents suppose en outre l'existence d'un lien de causalité adéquate entre l'accident et l'atteinte à la santé. Il faut que, d'après le cours ordinaire des choses et l'expérience de la vie, l'accident soit propre à entraîner un effet du genre de celui qui s'est produit, la survenance de ce résultat paraissant de façon générale favorisée par une telle circonstance (ATF 129 V 177 consid. 3.2 et la référence; arrêt du Tribunal fédéral 8C_628/2007 du 22 octobre 2008), au point que le dommage puisse encore équitablement être mis à la charge de l'assurance-accidents eu égard aux objectifs poursuivis par la LAA (cf. ATF 123 V 98 consid. 3 et les références).</w:t>
      </w:r>
    </w:p>
    <w:p>
      <w:r>
        <w:rPr>
          <w:b/>
        </w:rPr>
        <w:t>E. 7</w:t>
      </w:r>
    </w:p>
    <w:p>
      <w:r>
        <w:t>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(cf. ATF 118 V 291 consid. 3a; ATF 117 V 364 consid. 5d/bb et les référence).</w:t>
      </w:r>
    </w:p>
    <w:p>
      <w:r>
        <w:rPr>
          <w:b/>
        </w:rPr>
        <w:t>E. 8</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w:t>
      </w:r>
    </w:p>
    <w:p>
      <w:r>
        <w:rPr>
          <w:b/>
        </w:rPr>
        <w:t>E. 9</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w:t>
      </w:r>
    </w:p>
    <w:p>
      <w:r>
        <w:t>A/3524/2018 - 6/10 - description des interférences médicales soit claire et enfin que les conclusions de l'expert soient bien motivées (ATF 134 V 231 consid. 5.1; ATF 133 V 450 consid. 11.1.3; ATF 125 V 351 consid. 3).</w:t>
      </w:r>
    </w:p>
    <w:p>
      <w:r>
        <w:rPr>
          <w:b/>
        </w:rPr>
        <w:t>E. 10</w:t>
      </w:r>
    </w:p>
    <w:p>
      <w:r>
        <w:t>Sans remettre en cause le principe de la libre appréciation des preuves, le Tribunal fédéral des assurances a posé des lignes directrices en ce qui concerne la manière d'apprécier certains types d'expertises ou de rapports médicaux (ATF 125 V 351 consid. 3b).</w:t>
      </w:r>
    </w:p>
    <w:p>
      <w:r>
        <w:rPr>
          <w:b/>
        </w:rPr>
        <w:t>E. 11</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w:t>
      </w:r>
    </w:p>
    <w:p>
      <w:r>
        <w:rPr>
          <w:b/>
        </w:rPr>
        <w:t>E. 12</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w:t>
      </w:r>
    </w:p>
    <w:p>
      <w:r>
        <w:rPr>
          <w:b/>
        </w:rPr>
        <w:t>E. 13</w:t>
      </w:r>
    </w:p>
    <w:p>
      <w:r>
        <w:t>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oeuvre une expertise par un médecin indépendant selon la procédure de l'art. 44 LPGA ou une expertise judiciaire (ATF 135 V 465 consid. 4; arrêt du Tribunal fédéral 9C_301/2013 du 4 septembre 2013 consid. 3).</w:t>
      </w:r>
    </w:p>
    <w:p>
      <w:r>
        <w:rPr>
          <w:b/>
        </w:rPr>
        <w:t>E. 14</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w:t>
      </w:r>
    </w:p>
    <w:p>
      <w:r>
        <w:t>A/3524/2018 - 7/10 -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w:t>
      </w:r>
    </w:p>
    <w:p>
      <w:r>
        <w:rPr>
          <w:b/>
        </w:rPr>
        <w:t>E. 15</w:t>
      </w:r>
    </w:p>
    <w:p>
      <w:r>
        <w:t>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9C_751/2010 du 20 juin 2011 consid. 2.2).</w:t>
      </w:r>
    </w:p>
    <w:p>
      <w:r>
        <w:rPr>
          <w:b/>
        </w:rPr>
        <w:t>E. 16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17</w:t>
      </w:r>
    </w:p>
    <w:p>
      <w:r>
        <w:t>Dans son recours du 8 octobre 2018, le recourant a fourni une motivation a minima, répétant qu'il était entièrement incapable de travailler et qu'il restait dans l'attente de rapports médicaux des médecins spécialistes qu'il avait consultés. Un chargé de pièces postérieur, daté du 5 novembre 2018 est venu compléter son recours. Figure notamment dans ledit chargé, un certificat daté du 23 octobre 2018, du dernier médecin traitant du recourant, la Dresse E______, indiquant que la dernière échographie confirmait l'existence d'une capsulite de l'épaule droite. Toutefois, la lecture du rapport d'échographie de l'épaule droite du 17 octobre 2018, effectué par un nouveau radiologue, le docteur F______ du centre d'imagerie médicale Jean-Violette, ne permet pas d'aboutir à un résultat aussi affirmatif. En effet, le Dr F______ fait état sous "indication" de la recherche d'une capsulite, mais</w:t>
      </w:r>
    </w:p>
    <w:p>
      <w:r>
        <w:t>A/3524/2018 - 8/10 - indique comme résultat qu'il y a suspicion d'une capsulite, mais que celle-ci doit être corrélée avec la clinique et les antécédents. Par ailleurs, le diagnostic de bursite sous acromio-deltoïdienne, qualifiée de modérée, est confirmé par le radiologue. Le second rapport de consultation, établi par la doctoresse G______ en date du 11 octobre 2018, n'ajoute pas d'éléments utiles si ce n'est la constatation que le recourant se plaint de douleurs dans l'épaule droite et la recommandation de poursuivre une physiothérapie ciblée sur la colonne vertébrale. À la lecture des rapports médicaux, on constate que le diagnostic de bursite post- traumatique a été posé, en premier lieu, par le Dr B______, en date du 16 février 2018, soit un peu plus d'un mois après l'accident du 10 février 2018. Dans son rapport du 2 mars 2018, il a ajouté une épicondylite droite. L'échographie de l'épaule droite et du coude droit, datée du 29 mars 2018 et effectuée par le Dr C______, a montré que la scapulalgie persistait malgré le traitement et qu'il existait une tendinopathie du coude. Une échographie scapulaire droite du même jour a confirmé la présence d'une discrète bursite, confirmant ainsi le diagnostic de bursite posé par le Dr B______. Se fondant sur la lecture du dossier du recourant, le médecin conseil de la SUVA, le Dr D______, a, dans une note du 24 avril 2018, estimé que l'assuré était en mesure de reprendre son activité professionnelle à 100% à partir du 1er avril 2018. Quelques jours plus tard, soit le 4 mai 2018, le Dr B______ a confirmé dans son rapport médical intermédiaire son précédent diagnostic de bursite post-traumatique de l'épaule droite et d'épicondylite droite. Il n'était pas fait mention d'une capsulite. Le 22 mai 2018, le Dr H______, radiologue FMH, a adressé à la Dresse E______ un rapport suite à l'IRM de l'épaule droite de l'assuré, réalisé le 18 mai 2018, dans lequel il a confirmé n'avoir pas détecté de capsulite rétractile. Dans le même rapport, le Dr C______ a également confirmé l'absence de tendinopathie ou de déchirure même partielle et l'absence de bursite péri-tendineuse détectable. L'imagerie médicale réalisée par les radiologues, mandatés par le nouveau médecin traitant de l'assuré, ne faisait donc pas apparaître de capsulite en date du 18 mai 2018 et semblait indiquer que la bursite diagnostiquée auparavant était en voie d'amélioration car non détectable. En dépit du rapport d'imagerie médicale du 22 mai 2018, la Dresse E______, nouveau médecin traitant du recourant, posait, en date du 30 mai 2018, le diagnostic d'une bursite post-traumatique de l'épaule droite et ajoutait le diagnostic d'une capsulite débutante post traumatique de l'épaule droite, ainsi que d'une tendinite du coude droit. On peine à comprendre les raisons pour lesquelles le nouveau médecin traitant de l'assuré, la Dresse E______, n'a pas tenu compte du rapport d'imagerie médicale effectué le 18 mai 2018 et a posé le diagnostic d'une capsulite rétractile, alors que la détection de cette dernière était expressément exclue par le radiologue H______.</w:t>
      </w:r>
    </w:p>
    <w:p>
      <w:r>
        <w:t>A/3524/2018 - 9/10 - Il est également surprenant qu'alors qu'elle posait le diagnostic d'une capsulite "débutante", la Dresse E______ ajoutait, toutefois, que l'évolution était considérée comme bonne. Ces contradictions amènent la Cour de céans à considérer que certains doutes apparaissent quant à la fiabilité et à l'appréciation du diagnostic posé par le médecin traitant, la Dresse E______. Il faut ainsi considérer que ladite appréciation ne remplit pas la condition du degré de vraisemblance prépondérante. Quand bien même le rapport du 23 octobre 2018, communiqué postérieurement à la décision entreprise, indique que la dernière échographie confirmait l'existence d'une capsulite de l'épaule droite, aucun élément ne permet d'établir que ladite capsulite existait déjà au moment où la SUVA a rendu sa décision en date du 7 septembre 2018. La Cour de céans se rallie donc à l'appréciation du Dr D______, selon laquelle la date raisonnable de reprise du travail à 100%, fixée par la SUVA au 1er mai 2018, n'avait pas de raison d'être remise en cause par rapport aux données médicales à disposition.</w:t>
      </w:r>
    </w:p>
    <w:p>
      <w:r>
        <w:rPr>
          <w:b/>
        </w:rPr>
        <w:t>E. 18</w:t>
      </w:r>
    </w:p>
    <w:p>
      <w:r>
        <w:t>Compte tenu de ce qui précède, il y a lieu de confirmer la décision de la SUVA du 7 septembre 2018 et de rejeter le recours.</w:t>
      </w:r>
    </w:p>
    <w:p>
      <w:r>
        <w:t>* * * * *</w:t>
      </w:r>
    </w:p>
    <w:p>
      <w:r>
        <w:t>A/3524/2018 - 10/10 -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